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5FA2C" w14:textId="77777777" w:rsidR="000B3872" w:rsidRDefault="000B3872" w:rsidP="000B3872">
      <w:r>
        <w:t>Name: ___________________________________</w:t>
      </w:r>
    </w:p>
    <w:p w14:paraId="672A6659" w14:textId="77777777" w:rsidR="000B3872" w:rsidRDefault="000B3872" w:rsidP="000B3872"/>
    <w:p w14:paraId="0366F171" w14:textId="77777777" w:rsidR="000B3872" w:rsidRDefault="000B3872" w:rsidP="000B3872">
      <w:pPr>
        <w:jc w:val="center"/>
        <w:rPr>
          <w:sz w:val="40"/>
        </w:rPr>
      </w:pPr>
      <w:r>
        <w:rPr>
          <w:sz w:val="40"/>
        </w:rPr>
        <w:t>YEAR 11 Geography Revision work booklet</w:t>
      </w:r>
    </w:p>
    <w:p w14:paraId="5D9A7D87" w14:textId="77777777" w:rsidR="000B3872" w:rsidRDefault="00786B54" w:rsidP="000B3872">
      <w:pPr>
        <w:jc w:val="center"/>
        <w:rPr>
          <w:sz w:val="40"/>
        </w:rPr>
      </w:pPr>
      <w:r>
        <w:rPr>
          <w:sz w:val="40"/>
        </w:rPr>
        <w:t>Revision pack 6</w:t>
      </w:r>
      <w:r w:rsidR="000B3872">
        <w:rPr>
          <w:sz w:val="40"/>
        </w:rPr>
        <w:t>:</w:t>
      </w:r>
    </w:p>
    <w:p w14:paraId="0A37501D" w14:textId="77777777" w:rsidR="000B3872" w:rsidRDefault="000B3872" w:rsidP="000B3872">
      <w:pPr>
        <w:rPr>
          <w:sz w:val="40"/>
        </w:rPr>
      </w:pPr>
    </w:p>
    <w:p w14:paraId="5DAB6C7B" w14:textId="77777777" w:rsidR="000B3872" w:rsidRDefault="000B3872" w:rsidP="000B3872">
      <w:pPr>
        <w:rPr>
          <w:sz w:val="40"/>
        </w:rPr>
      </w:pPr>
    </w:p>
    <w:p w14:paraId="02EB378F" w14:textId="77777777" w:rsidR="000B3872" w:rsidRDefault="000B3872" w:rsidP="000B3872">
      <w:pPr>
        <w:rPr>
          <w:sz w:val="40"/>
        </w:rPr>
      </w:pPr>
    </w:p>
    <w:p w14:paraId="18786DAF" w14:textId="77777777" w:rsidR="000B3872" w:rsidRDefault="000B3872" w:rsidP="000B3872">
      <w:pPr>
        <w:jc w:val="center"/>
        <w:rPr>
          <w:sz w:val="40"/>
        </w:rPr>
      </w:pPr>
      <w:r>
        <w:rPr>
          <w:sz w:val="40"/>
        </w:rPr>
        <w:t>Paper 2: UK Geographical Issues</w:t>
      </w:r>
    </w:p>
    <w:p w14:paraId="61D9BCDA" w14:textId="3606F644" w:rsidR="000B3872" w:rsidRDefault="7F096E56" w:rsidP="7F096E56">
      <w:pPr>
        <w:jc w:val="center"/>
        <w:rPr>
          <w:sz w:val="40"/>
          <w:szCs w:val="40"/>
        </w:rPr>
      </w:pPr>
      <w:r w:rsidRPr="7F096E56">
        <w:rPr>
          <w:sz w:val="40"/>
          <w:szCs w:val="40"/>
        </w:rPr>
        <w:t>Dynamic UK Cities</w:t>
      </w:r>
    </w:p>
    <w:p w14:paraId="6A05A809" w14:textId="77777777" w:rsidR="00BF154F" w:rsidRDefault="00BF154F" w:rsidP="00BF154F">
      <w:pPr>
        <w:rPr>
          <w:sz w:val="32"/>
        </w:rPr>
      </w:pPr>
    </w:p>
    <w:p w14:paraId="54143D44" w14:textId="77777777" w:rsidR="00BF154F" w:rsidRDefault="00BF154F" w:rsidP="00BF154F">
      <w:pPr>
        <w:rPr>
          <w:sz w:val="32"/>
        </w:rPr>
      </w:pPr>
      <w:r>
        <w:rPr>
          <w:noProof/>
          <w:lang w:eastAsia="en-GB"/>
        </w:rPr>
        <w:drawing>
          <wp:anchor distT="0" distB="0" distL="114300" distR="114300" simplePos="0" relativeHeight="251658240" behindDoc="1" locked="0" layoutInCell="1" allowOverlap="1" wp14:anchorId="63C66B99" wp14:editId="07777777">
            <wp:simplePos x="0" y="0"/>
            <wp:positionH relativeFrom="column">
              <wp:posOffset>472937</wp:posOffset>
            </wp:positionH>
            <wp:positionV relativeFrom="paragraph">
              <wp:posOffset>351127</wp:posOffset>
            </wp:positionV>
            <wp:extent cx="5621572" cy="3571006"/>
            <wp:effectExtent l="0" t="0" r="0" b="0"/>
            <wp:wrapTight wrapText="bothSides">
              <wp:wrapPolygon edited="0">
                <wp:start x="0" y="0"/>
                <wp:lineTo x="0" y="21435"/>
                <wp:lineTo x="21522" y="2143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grayscl/>
                      <a:extLst>
                        <a:ext uri="{28A0092B-C50C-407E-A947-70E740481C1C}">
                          <a14:useLocalDpi xmlns:a14="http://schemas.microsoft.com/office/drawing/2010/main" val="0"/>
                        </a:ext>
                      </a:extLst>
                    </a:blip>
                    <a:srcRect l="10406" t="34036" r="48531" b="19591"/>
                    <a:stretch/>
                  </pic:blipFill>
                  <pic:spPr bwMode="auto">
                    <a:xfrm>
                      <a:off x="0" y="0"/>
                      <a:ext cx="5621572" cy="3571006"/>
                    </a:xfrm>
                    <a:prstGeom prst="rect">
                      <a:avLst/>
                    </a:prstGeom>
                    <a:ln>
                      <a:noFill/>
                    </a:ln>
                    <a:extLst>
                      <a:ext uri="{53640926-AAD7-44D8-BBD7-CCE9431645EC}">
                        <a14:shadowObscured xmlns:a14="http://schemas.microsoft.com/office/drawing/2010/main"/>
                      </a:ext>
                    </a:extLst>
                  </pic:spPr>
                </pic:pic>
              </a:graphicData>
            </a:graphic>
          </wp:anchor>
        </w:drawing>
      </w:r>
    </w:p>
    <w:p w14:paraId="5A39BBE3" w14:textId="77777777" w:rsidR="00BF154F" w:rsidRDefault="00BF154F" w:rsidP="00BF154F"/>
    <w:p w14:paraId="41C8F396" w14:textId="77777777" w:rsidR="00BF154F" w:rsidRDefault="00BF154F" w:rsidP="00BF154F"/>
    <w:p w14:paraId="72A3D3EC" w14:textId="77777777" w:rsidR="00BF154F" w:rsidRDefault="00BF154F" w:rsidP="00BF154F"/>
    <w:p w14:paraId="0D0B940D" w14:textId="77777777" w:rsidR="00BF154F" w:rsidRDefault="00BF154F" w:rsidP="00BF154F"/>
    <w:p w14:paraId="0E27B00A" w14:textId="77777777" w:rsidR="00BF154F" w:rsidRDefault="00BF154F" w:rsidP="00BF154F"/>
    <w:p w14:paraId="60061E4C" w14:textId="77777777" w:rsidR="00BF154F" w:rsidRDefault="00BF154F" w:rsidP="00BF154F"/>
    <w:p w14:paraId="44EAFD9C" w14:textId="77777777" w:rsidR="00BF154F" w:rsidRDefault="00BF154F" w:rsidP="00BF154F"/>
    <w:p w14:paraId="4B94D5A5" w14:textId="77777777" w:rsidR="00BF154F" w:rsidRDefault="00BF154F" w:rsidP="00BF154F"/>
    <w:p w14:paraId="3DEEC669" w14:textId="77777777" w:rsidR="00BF154F" w:rsidRDefault="00BF154F" w:rsidP="00BF154F"/>
    <w:p w14:paraId="3656B9AB" w14:textId="77777777" w:rsidR="00BF154F" w:rsidRDefault="00BF154F" w:rsidP="00BF154F"/>
    <w:p w14:paraId="45FB0818" w14:textId="77777777" w:rsidR="00BF154F" w:rsidRDefault="00BF154F" w:rsidP="00BF154F"/>
    <w:p w14:paraId="049F31CB" w14:textId="77777777" w:rsidR="00BF154F" w:rsidRDefault="00BF154F" w:rsidP="00BF154F"/>
    <w:p w14:paraId="53128261" w14:textId="77777777" w:rsidR="00BF154F" w:rsidRDefault="00BF154F" w:rsidP="00BF154F"/>
    <w:p w14:paraId="62486C05" w14:textId="77777777" w:rsidR="00BF154F" w:rsidRDefault="00BF154F" w:rsidP="00BF154F"/>
    <w:p w14:paraId="4101652C" w14:textId="77777777" w:rsidR="00BF154F" w:rsidRDefault="00BF154F" w:rsidP="00BF154F"/>
    <w:p w14:paraId="4B99056E" w14:textId="77777777" w:rsidR="00BF154F" w:rsidRDefault="00BF154F" w:rsidP="00BF154F"/>
    <w:p w14:paraId="1299C43A" w14:textId="77777777" w:rsidR="00BF154F" w:rsidRDefault="00BF154F" w:rsidP="00BF154F"/>
    <w:p w14:paraId="4DDBEF00" w14:textId="77777777" w:rsidR="00BF154F" w:rsidRDefault="00BF154F" w:rsidP="00BF154F"/>
    <w:p w14:paraId="3461D779" w14:textId="77777777" w:rsidR="008D4979" w:rsidRDefault="0057336B"/>
    <w:p w14:paraId="4760D63C" w14:textId="7DD33EFC" w:rsidR="00AB28DD" w:rsidRDefault="006E3B8D" w:rsidP="00F26433">
      <w:pPr>
        <w:rPr>
          <w:b/>
          <w:sz w:val="32"/>
          <w:u w:val="single"/>
        </w:rPr>
      </w:pPr>
      <w:bookmarkStart w:id="0" w:name="_GoBack"/>
      <w:bookmarkEnd w:id="0"/>
      <w:r>
        <w:rPr>
          <w:b/>
          <w:sz w:val="32"/>
          <w:u w:val="single"/>
        </w:rPr>
        <w:lastRenderedPageBreak/>
        <w:t>London and migration</w:t>
      </w:r>
    </w:p>
    <w:p w14:paraId="064C42F1" w14:textId="77777777" w:rsidR="00482ECB" w:rsidRDefault="00482ECB" w:rsidP="00F26433">
      <w:pPr>
        <w:rPr>
          <w:sz w:val="28"/>
        </w:rPr>
      </w:pPr>
      <w:r>
        <w:rPr>
          <w:sz w:val="28"/>
        </w:rPr>
        <w:t xml:space="preserve">Most migrants to London are working age adults between 21 and 35 years old. Internal migration from within the UK consists of mostly recent graduates from UK universities seeking work and a London lifestyle, International migration consists of two groups of workers – skilled and unskilled. </w:t>
      </w:r>
    </w:p>
    <w:p w14:paraId="1BF5658E" w14:textId="77777777" w:rsidR="00482ECB" w:rsidRDefault="00482ECB" w:rsidP="00F26433">
      <w:pPr>
        <w:rPr>
          <w:sz w:val="28"/>
        </w:rPr>
      </w:pPr>
      <w:r>
        <w:rPr>
          <w:sz w:val="28"/>
        </w:rPr>
        <w:t>Skilled workers take up well paid jobs in the knowledge economy. These workers tend to be highly qualified professionals from the EU, USA, South Africa and Australia. This is because the UK does not have enough skilled workers to fill all of the jobs.</w:t>
      </w:r>
    </w:p>
    <w:p w14:paraId="67F7DBF0" w14:textId="77777777" w:rsidR="00482ECB" w:rsidRDefault="00482ECB" w:rsidP="00F26433">
      <w:pPr>
        <w:rPr>
          <w:sz w:val="28"/>
        </w:rPr>
      </w:pPr>
      <w:r>
        <w:rPr>
          <w:sz w:val="28"/>
        </w:rPr>
        <w:t>Unskilled workers</w:t>
      </w:r>
      <w:r w:rsidR="00FA02E7">
        <w:rPr>
          <w:sz w:val="28"/>
        </w:rPr>
        <w:t xml:space="preserve"> often do jobs that UK residents do not want to do e.g. refuse collection, pizza delivery and cleaning. London staffs much of its construction and hotel, restaurant services with unskilled workers. They come from the EU, India, Pakistan, Bangladesh and West Africa. </w:t>
      </w:r>
    </w:p>
    <w:p w14:paraId="7B94F3A3" w14:textId="77777777" w:rsidR="00832BA1" w:rsidRDefault="00832BA1" w:rsidP="00F26433">
      <w:pPr>
        <w:rPr>
          <w:b/>
          <w:bCs/>
          <w:sz w:val="28"/>
        </w:rPr>
      </w:pPr>
      <w:r>
        <w:rPr>
          <w:noProof/>
          <w:lang w:eastAsia="en-GB"/>
        </w:rPr>
        <w:drawing>
          <wp:anchor distT="0" distB="0" distL="114300" distR="114300" simplePos="0" relativeHeight="251667456" behindDoc="1" locked="0" layoutInCell="1" allowOverlap="1" wp14:anchorId="4CAB8B26" wp14:editId="07777777">
            <wp:simplePos x="0" y="0"/>
            <wp:positionH relativeFrom="column">
              <wp:posOffset>3976</wp:posOffset>
            </wp:positionH>
            <wp:positionV relativeFrom="paragraph">
              <wp:posOffset>-2457</wp:posOffset>
            </wp:positionV>
            <wp:extent cx="4970572" cy="5518205"/>
            <wp:effectExtent l="0" t="0" r="1905" b="6350"/>
            <wp:wrapTight wrapText="bothSides">
              <wp:wrapPolygon edited="0">
                <wp:start x="0" y="0"/>
                <wp:lineTo x="0" y="21550"/>
                <wp:lineTo x="21525" y="21550"/>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9743" t="10847" r="43170" b="15956"/>
                    <a:stretch/>
                  </pic:blipFill>
                  <pic:spPr bwMode="auto">
                    <a:xfrm>
                      <a:off x="0" y="0"/>
                      <a:ext cx="4970572" cy="551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rPr>
        <w:t>T</w:t>
      </w:r>
      <w:r w:rsidRPr="00832BA1">
        <w:rPr>
          <w:b/>
          <w:bCs/>
          <w:sz w:val="28"/>
        </w:rPr>
        <w:t>his map shows the largest foreign born populations</w:t>
      </w:r>
      <w:r>
        <w:rPr>
          <w:b/>
          <w:bCs/>
          <w:sz w:val="28"/>
        </w:rPr>
        <w:t xml:space="preserve"> in London by borough.</w:t>
      </w:r>
    </w:p>
    <w:p w14:paraId="373AEAC4" w14:textId="77777777" w:rsidR="00832BA1" w:rsidRDefault="00832BA1" w:rsidP="00F26433">
      <w:pPr>
        <w:rPr>
          <w:bCs/>
          <w:sz w:val="28"/>
        </w:rPr>
      </w:pPr>
      <w:r w:rsidRPr="00832BA1">
        <w:rPr>
          <w:bCs/>
          <w:sz w:val="28"/>
        </w:rPr>
        <w:t>What foreign nationality is the most common in London?  _________________ Give one reason to suggest why this nationality settles in London (e.g. no language barrier, EU country, Commonwealth etc) _________________ _________________ _________________ _________________ _________________ _________________</w:t>
      </w:r>
      <w:r>
        <w:rPr>
          <w:bCs/>
          <w:sz w:val="28"/>
        </w:rPr>
        <w:t xml:space="preserve"> _________________ _________________ </w:t>
      </w:r>
    </w:p>
    <w:p w14:paraId="52E56223" w14:textId="77777777" w:rsidR="00832BA1" w:rsidRPr="00832BA1" w:rsidRDefault="00832BA1" w:rsidP="00F26433">
      <w:pPr>
        <w:rPr>
          <w:sz w:val="28"/>
        </w:rPr>
      </w:pPr>
    </w:p>
    <w:p w14:paraId="07547A01" w14:textId="77777777" w:rsidR="00FA02E7" w:rsidRDefault="00FA02E7" w:rsidP="00F26433">
      <w:pPr>
        <w:rPr>
          <w:sz w:val="28"/>
        </w:rPr>
      </w:pPr>
    </w:p>
    <w:p w14:paraId="54F9F419" w14:textId="77777777" w:rsidR="00832BA1" w:rsidRDefault="00F6425F" w:rsidP="00F26433">
      <w:pPr>
        <w:rPr>
          <w:sz w:val="28"/>
        </w:rPr>
      </w:pPr>
      <w:r>
        <w:rPr>
          <w:sz w:val="28"/>
        </w:rPr>
        <w:lastRenderedPageBreak/>
        <w:t xml:space="preserve">A map to show the percentage </w:t>
      </w:r>
      <w:r w:rsidR="00832BA1">
        <w:rPr>
          <w:sz w:val="28"/>
        </w:rPr>
        <w:t xml:space="preserve">distribution of White British </w:t>
      </w:r>
      <w:r>
        <w:rPr>
          <w:sz w:val="28"/>
        </w:rPr>
        <w:t>people living in London.</w:t>
      </w:r>
    </w:p>
    <w:p w14:paraId="79EEAEF0" w14:textId="77777777" w:rsidR="00FA02E7" w:rsidRDefault="00832BA1" w:rsidP="00F26433">
      <w:pPr>
        <w:rPr>
          <w:sz w:val="28"/>
        </w:rPr>
      </w:pPr>
      <w:r>
        <w:rPr>
          <w:noProof/>
          <w:lang w:eastAsia="en-GB"/>
        </w:rPr>
        <w:drawing>
          <wp:anchor distT="0" distB="0" distL="114300" distR="114300" simplePos="0" relativeHeight="251668480" behindDoc="1" locked="0" layoutInCell="1" allowOverlap="1" wp14:anchorId="312FDEB6" wp14:editId="07777777">
            <wp:simplePos x="0" y="0"/>
            <wp:positionH relativeFrom="column">
              <wp:posOffset>3976</wp:posOffset>
            </wp:positionH>
            <wp:positionV relativeFrom="paragraph">
              <wp:posOffset>3976</wp:posOffset>
            </wp:positionV>
            <wp:extent cx="3705225" cy="3045460"/>
            <wp:effectExtent l="0" t="0" r="9525" b="2540"/>
            <wp:wrapTight wrapText="bothSides">
              <wp:wrapPolygon edited="0">
                <wp:start x="0" y="0"/>
                <wp:lineTo x="0" y="21483"/>
                <wp:lineTo x="21544" y="21483"/>
                <wp:lineTo x="21544" y="0"/>
                <wp:lineTo x="0" y="0"/>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05225" cy="3045460"/>
                    </a:xfrm>
                    <a:prstGeom prst="rect">
                      <a:avLst/>
                    </a:prstGeom>
                    <a:noFill/>
                    <a:ln>
                      <a:noFill/>
                    </a:ln>
                  </pic:spPr>
                </pic:pic>
              </a:graphicData>
            </a:graphic>
          </wp:anchor>
        </w:drawing>
      </w:r>
      <w:r w:rsidR="00F6425F">
        <w:rPr>
          <w:sz w:val="28"/>
        </w:rPr>
        <w:t>Look at the map. Suggest trends or patterns that you can see when looking at White British people living in London.</w:t>
      </w:r>
    </w:p>
    <w:p w14:paraId="2F1146FB" w14:textId="77777777" w:rsidR="00F6425F" w:rsidRDefault="00F6425F" w:rsidP="00F26433">
      <w:pPr>
        <w:rPr>
          <w:sz w:val="28"/>
        </w:rPr>
      </w:pPr>
      <w:r>
        <w:rPr>
          <w:sz w:val="28"/>
        </w:rPr>
        <w:t>Suggest why the outer suburbs of London have more white British than inner suburbs (4) _______________________________ _______________________________ _______________________________ _______________________________ _______________________________ _______________________________</w:t>
      </w:r>
    </w:p>
    <w:p w14:paraId="5043CB0F" w14:textId="77777777" w:rsidR="00832BA1" w:rsidRDefault="00832BA1" w:rsidP="00F26433">
      <w:pPr>
        <w:rPr>
          <w:b/>
          <w:sz w:val="32"/>
          <w:u w:val="single"/>
        </w:rPr>
      </w:pPr>
    </w:p>
    <w:p w14:paraId="4385BC20" w14:textId="77777777" w:rsidR="00FA02E7" w:rsidRPr="00FA02E7" w:rsidRDefault="00FA02E7" w:rsidP="00F26433">
      <w:pPr>
        <w:rPr>
          <w:b/>
          <w:sz w:val="32"/>
          <w:u w:val="single"/>
        </w:rPr>
      </w:pPr>
      <w:r w:rsidRPr="00FA02E7">
        <w:rPr>
          <w:b/>
          <w:sz w:val="32"/>
          <w:u w:val="single"/>
        </w:rPr>
        <w:t>How Migration affects three London suburbs</w:t>
      </w:r>
    </w:p>
    <w:tbl>
      <w:tblPr>
        <w:tblStyle w:val="TableGrid"/>
        <w:tblW w:w="0" w:type="auto"/>
        <w:tblLook w:val="04A0" w:firstRow="1" w:lastRow="0" w:firstColumn="1" w:lastColumn="0" w:noHBand="0" w:noVBand="1"/>
      </w:tblPr>
      <w:tblGrid>
        <w:gridCol w:w="1209"/>
        <w:gridCol w:w="3082"/>
        <w:gridCol w:w="3082"/>
        <w:gridCol w:w="3083"/>
      </w:tblGrid>
      <w:tr w:rsidR="00FA02E7" w14:paraId="254B6DD5" w14:textId="77777777" w:rsidTr="00FA02E7">
        <w:tc>
          <w:tcPr>
            <w:tcW w:w="1209" w:type="dxa"/>
          </w:tcPr>
          <w:p w14:paraId="07459315" w14:textId="77777777" w:rsidR="00FA02E7" w:rsidRPr="00FA02E7" w:rsidRDefault="00FA02E7" w:rsidP="00F26433">
            <w:pPr>
              <w:rPr>
                <w:sz w:val="24"/>
              </w:rPr>
            </w:pPr>
          </w:p>
        </w:tc>
        <w:tc>
          <w:tcPr>
            <w:tcW w:w="3082" w:type="dxa"/>
          </w:tcPr>
          <w:p w14:paraId="413FD249" w14:textId="77777777" w:rsidR="00FA02E7" w:rsidRPr="00FA02E7" w:rsidRDefault="00FA02E7" w:rsidP="00F26433">
            <w:pPr>
              <w:rPr>
                <w:sz w:val="24"/>
              </w:rPr>
            </w:pPr>
            <w:r w:rsidRPr="00FA02E7">
              <w:rPr>
                <w:sz w:val="24"/>
              </w:rPr>
              <w:t>Newham</w:t>
            </w:r>
          </w:p>
        </w:tc>
        <w:tc>
          <w:tcPr>
            <w:tcW w:w="3082" w:type="dxa"/>
          </w:tcPr>
          <w:p w14:paraId="378A0E12" w14:textId="77777777" w:rsidR="00FA02E7" w:rsidRPr="00FA02E7" w:rsidRDefault="00FA02E7" w:rsidP="00F26433">
            <w:pPr>
              <w:rPr>
                <w:sz w:val="24"/>
              </w:rPr>
            </w:pPr>
            <w:r w:rsidRPr="00FA02E7">
              <w:rPr>
                <w:sz w:val="24"/>
              </w:rPr>
              <w:t>Lambeth</w:t>
            </w:r>
          </w:p>
        </w:tc>
        <w:tc>
          <w:tcPr>
            <w:tcW w:w="3083" w:type="dxa"/>
          </w:tcPr>
          <w:p w14:paraId="52F06CBB" w14:textId="77777777" w:rsidR="00FA02E7" w:rsidRPr="00FA02E7" w:rsidRDefault="00FA02E7" w:rsidP="00F26433">
            <w:pPr>
              <w:rPr>
                <w:sz w:val="24"/>
              </w:rPr>
            </w:pPr>
            <w:r w:rsidRPr="00FA02E7">
              <w:rPr>
                <w:sz w:val="24"/>
              </w:rPr>
              <w:t>Richmond upon Thames</w:t>
            </w:r>
          </w:p>
        </w:tc>
      </w:tr>
      <w:tr w:rsidR="00FA02E7" w14:paraId="1FDB6D8C" w14:textId="77777777" w:rsidTr="00FA02E7">
        <w:tc>
          <w:tcPr>
            <w:tcW w:w="1209" w:type="dxa"/>
          </w:tcPr>
          <w:p w14:paraId="3C1F7CC5" w14:textId="77777777" w:rsidR="00FA02E7" w:rsidRPr="00FA02E7" w:rsidRDefault="00FA02E7" w:rsidP="00F26433">
            <w:pPr>
              <w:rPr>
                <w:sz w:val="24"/>
              </w:rPr>
            </w:pPr>
            <w:r w:rsidRPr="00FA02E7">
              <w:rPr>
                <w:sz w:val="24"/>
              </w:rPr>
              <w:t>Ethnicity</w:t>
            </w:r>
          </w:p>
        </w:tc>
        <w:tc>
          <w:tcPr>
            <w:tcW w:w="3082" w:type="dxa"/>
          </w:tcPr>
          <w:p w14:paraId="441F6F1E" w14:textId="77777777" w:rsidR="00FA02E7" w:rsidRPr="00FA02E7" w:rsidRDefault="00FA02E7" w:rsidP="00F26433">
            <w:pPr>
              <w:rPr>
                <w:sz w:val="24"/>
              </w:rPr>
            </w:pPr>
            <w:r>
              <w:rPr>
                <w:sz w:val="24"/>
              </w:rPr>
              <w:t>One of London’s most diverse boroughs, 30% white, 26% black Caribbean and African, 39% Asian</w:t>
            </w:r>
          </w:p>
        </w:tc>
        <w:tc>
          <w:tcPr>
            <w:tcW w:w="3082" w:type="dxa"/>
          </w:tcPr>
          <w:p w14:paraId="3928AB8B" w14:textId="77777777" w:rsidR="00FA02E7" w:rsidRPr="00FA02E7" w:rsidRDefault="00FA02E7" w:rsidP="00F26433">
            <w:pPr>
              <w:rPr>
                <w:sz w:val="24"/>
              </w:rPr>
            </w:pPr>
            <w:r>
              <w:rPr>
                <w:sz w:val="24"/>
              </w:rPr>
              <w:t>Diverse 38% born outside of the UK from 152 countries Black 25%, White 55%, small Asian population 8%</w:t>
            </w:r>
          </w:p>
        </w:tc>
        <w:tc>
          <w:tcPr>
            <w:tcW w:w="3083" w:type="dxa"/>
          </w:tcPr>
          <w:p w14:paraId="31802314" w14:textId="77777777" w:rsidR="00FA02E7" w:rsidRPr="00FA02E7" w:rsidRDefault="00FA02E7" w:rsidP="00F26433">
            <w:pPr>
              <w:rPr>
                <w:sz w:val="24"/>
              </w:rPr>
            </w:pPr>
            <w:r>
              <w:rPr>
                <w:sz w:val="24"/>
              </w:rPr>
              <w:t>One of the least diverse boroughs in London 85% white, 7% Asian. Many of the white population were born overseas – from the EU or USA</w:t>
            </w:r>
          </w:p>
        </w:tc>
      </w:tr>
      <w:tr w:rsidR="00FA02E7" w14:paraId="5466BF4B" w14:textId="77777777" w:rsidTr="00FA02E7">
        <w:tc>
          <w:tcPr>
            <w:tcW w:w="1209" w:type="dxa"/>
          </w:tcPr>
          <w:p w14:paraId="72080768" w14:textId="77777777" w:rsidR="00FA02E7" w:rsidRPr="00FA02E7" w:rsidRDefault="00FA02E7" w:rsidP="00F26433">
            <w:pPr>
              <w:rPr>
                <w:sz w:val="24"/>
              </w:rPr>
            </w:pPr>
            <w:r w:rsidRPr="00FA02E7">
              <w:rPr>
                <w:sz w:val="24"/>
              </w:rPr>
              <w:t>Income</w:t>
            </w:r>
          </w:p>
        </w:tc>
        <w:tc>
          <w:tcPr>
            <w:tcW w:w="3082" w:type="dxa"/>
          </w:tcPr>
          <w:p w14:paraId="008EC819" w14:textId="77777777" w:rsidR="00FA02E7" w:rsidRPr="00FA02E7" w:rsidRDefault="00FA02E7" w:rsidP="00F26433">
            <w:pPr>
              <w:rPr>
                <w:sz w:val="24"/>
              </w:rPr>
            </w:pPr>
            <w:r>
              <w:rPr>
                <w:sz w:val="24"/>
              </w:rPr>
              <w:t>Low income area</w:t>
            </w:r>
          </w:p>
        </w:tc>
        <w:tc>
          <w:tcPr>
            <w:tcW w:w="3082" w:type="dxa"/>
          </w:tcPr>
          <w:p w14:paraId="0BC1419C" w14:textId="77777777" w:rsidR="00FA02E7" w:rsidRPr="00FA02E7" w:rsidRDefault="00FA02E7" w:rsidP="00F26433">
            <w:pPr>
              <w:rPr>
                <w:sz w:val="24"/>
              </w:rPr>
            </w:pPr>
            <w:r>
              <w:rPr>
                <w:sz w:val="24"/>
              </w:rPr>
              <w:t>Average income area</w:t>
            </w:r>
          </w:p>
        </w:tc>
        <w:tc>
          <w:tcPr>
            <w:tcW w:w="3083" w:type="dxa"/>
          </w:tcPr>
          <w:p w14:paraId="25520B78" w14:textId="77777777" w:rsidR="00FA02E7" w:rsidRPr="00FA02E7" w:rsidRDefault="00A86FEF" w:rsidP="00F26433">
            <w:pPr>
              <w:rPr>
                <w:sz w:val="24"/>
              </w:rPr>
            </w:pPr>
            <w:r>
              <w:rPr>
                <w:sz w:val="24"/>
              </w:rPr>
              <w:t xml:space="preserve">Very high income area </w:t>
            </w:r>
          </w:p>
        </w:tc>
      </w:tr>
      <w:tr w:rsidR="00FA02E7" w14:paraId="1B13974A" w14:textId="77777777" w:rsidTr="00FA02E7">
        <w:tc>
          <w:tcPr>
            <w:tcW w:w="1209" w:type="dxa"/>
          </w:tcPr>
          <w:p w14:paraId="507C7AE0" w14:textId="77777777" w:rsidR="00FA02E7" w:rsidRPr="00FA02E7" w:rsidRDefault="00FA02E7" w:rsidP="00F26433">
            <w:pPr>
              <w:rPr>
                <w:sz w:val="24"/>
              </w:rPr>
            </w:pPr>
            <w:r w:rsidRPr="00FA02E7">
              <w:rPr>
                <w:sz w:val="24"/>
              </w:rPr>
              <w:t>Housing</w:t>
            </w:r>
          </w:p>
        </w:tc>
        <w:tc>
          <w:tcPr>
            <w:tcW w:w="3082" w:type="dxa"/>
          </w:tcPr>
          <w:p w14:paraId="25D21503" w14:textId="77777777" w:rsidR="00FA02E7" w:rsidRPr="00FA02E7" w:rsidRDefault="00A86FEF" w:rsidP="00F26433">
            <w:pPr>
              <w:rPr>
                <w:sz w:val="24"/>
              </w:rPr>
            </w:pPr>
            <w:r>
              <w:rPr>
                <w:sz w:val="24"/>
              </w:rPr>
              <w:t>Mostly rented 32% own a property 35% rent privately 32% rent from social housing</w:t>
            </w:r>
          </w:p>
        </w:tc>
        <w:tc>
          <w:tcPr>
            <w:tcW w:w="3082" w:type="dxa"/>
          </w:tcPr>
          <w:p w14:paraId="490E4AA6" w14:textId="77777777" w:rsidR="00FA02E7" w:rsidRPr="00FA02E7" w:rsidRDefault="00A86FEF" w:rsidP="00F26433">
            <w:pPr>
              <w:rPr>
                <w:sz w:val="24"/>
              </w:rPr>
            </w:pPr>
            <w:r>
              <w:rPr>
                <w:sz w:val="24"/>
              </w:rPr>
              <w:t>44% own a property, 20% rented privately 34% rented from social housing</w:t>
            </w:r>
          </w:p>
        </w:tc>
        <w:tc>
          <w:tcPr>
            <w:tcW w:w="3083" w:type="dxa"/>
          </w:tcPr>
          <w:p w14:paraId="7B5EBACE" w14:textId="77777777" w:rsidR="00FA02E7" w:rsidRPr="00FA02E7" w:rsidRDefault="00A86FEF" w:rsidP="00F26433">
            <w:pPr>
              <w:rPr>
                <w:sz w:val="24"/>
              </w:rPr>
            </w:pPr>
            <w:r>
              <w:rPr>
                <w:sz w:val="24"/>
              </w:rPr>
              <w:t>69% own a property, 16% rent privately, 15% rent from social housing</w:t>
            </w:r>
          </w:p>
        </w:tc>
      </w:tr>
      <w:tr w:rsidR="00FA02E7" w14:paraId="7CBBFB10" w14:textId="77777777" w:rsidTr="00FA02E7">
        <w:tc>
          <w:tcPr>
            <w:tcW w:w="1209" w:type="dxa"/>
          </w:tcPr>
          <w:p w14:paraId="5B0E71A0" w14:textId="77777777" w:rsidR="00FA02E7" w:rsidRPr="00FA02E7" w:rsidRDefault="00FA02E7" w:rsidP="00F26433">
            <w:pPr>
              <w:rPr>
                <w:sz w:val="24"/>
              </w:rPr>
            </w:pPr>
            <w:r w:rsidRPr="00FA02E7">
              <w:rPr>
                <w:sz w:val="24"/>
              </w:rPr>
              <w:t>Services</w:t>
            </w:r>
          </w:p>
        </w:tc>
        <w:tc>
          <w:tcPr>
            <w:tcW w:w="3082" w:type="dxa"/>
          </w:tcPr>
          <w:p w14:paraId="161D2E2A" w14:textId="77777777" w:rsidR="00FA02E7" w:rsidRPr="00FA02E7" w:rsidRDefault="00A86FEF" w:rsidP="00F26433">
            <w:pPr>
              <w:rPr>
                <w:sz w:val="24"/>
              </w:rPr>
            </w:pPr>
            <w:r>
              <w:rPr>
                <w:sz w:val="24"/>
              </w:rPr>
              <w:t>Schools under pressure caused by high birth rate. Pressure on social services with 38% of children living in poverty</w:t>
            </w:r>
          </w:p>
        </w:tc>
        <w:tc>
          <w:tcPr>
            <w:tcW w:w="3082" w:type="dxa"/>
          </w:tcPr>
          <w:p w14:paraId="2DA0F787" w14:textId="77777777" w:rsidR="00FA02E7" w:rsidRPr="00FA02E7" w:rsidRDefault="00A86FEF" w:rsidP="00F26433">
            <w:pPr>
              <w:rPr>
                <w:sz w:val="24"/>
              </w:rPr>
            </w:pPr>
            <w:r>
              <w:rPr>
                <w:sz w:val="24"/>
              </w:rPr>
              <w:t>81% of children in schools from ethnic backgrounds. 140 languages spoken in Lambeth schools. English is a second language in 50% of school students.</w:t>
            </w:r>
          </w:p>
        </w:tc>
        <w:tc>
          <w:tcPr>
            <w:tcW w:w="3083" w:type="dxa"/>
          </w:tcPr>
          <w:p w14:paraId="2947F06E" w14:textId="77777777" w:rsidR="00FA02E7" w:rsidRPr="00FA02E7" w:rsidRDefault="00A86FEF" w:rsidP="00F26433">
            <w:pPr>
              <w:rPr>
                <w:sz w:val="24"/>
              </w:rPr>
            </w:pPr>
            <w:r>
              <w:rPr>
                <w:sz w:val="24"/>
              </w:rPr>
              <w:t>Less pressure on schools with fewer children, higher than average percentage of children in care homes.</w:t>
            </w:r>
          </w:p>
        </w:tc>
      </w:tr>
      <w:tr w:rsidR="00FA02E7" w14:paraId="4F1C0E09" w14:textId="77777777" w:rsidTr="00FA02E7">
        <w:tc>
          <w:tcPr>
            <w:tcW w:w="1209" w:type="dxa"/>
          </w:tcPr>
          <w:p w14:paraId="74C100EA" w14:textId="77777777" w:rsidR="00FA02E7" w:rsidRPr="00FA02E7" w:rsidRDefault="00FA02E7" w:rsidP="00F26433">
            <w:pPr>
              <w:rPr>
                <w:sz w:val="24"/>
              </w:rPr>
            </w:pPr>
            <w:r w:rsidRPr="00FA02E7">
              <w:rPr>
                <w:sz w:val="24"/>
              </w:rPr>
              <w:t>Culture</w:t>
            </w:r>
          </w:p>
        </w:tc>
        <w:tc>
          <w:tcPr>
            <w:tcW w:w="3082" w:type="dxa"/>
          </w:tcPr>
          <w:p w14:paraId="5306856D" w14:textId="77777777" w:rsidR="00FA02E7" w:rsidRPr="00FA02E7" w:rsidRDefault="00A86FEF" w:rsidP="00F26433">
            <w:pPr>
              <w:rPr>
                <w:sz w:val="24"/>
              </w:rPr>
            </w:pPr>
            <w:r>
              <w:rPr>
                <w:sz w:val="24"/>
              </w:rPr>
              <w:t>Mainly Asian with several temples, mosques, churches. Asian food shops and small businesses</w:t>
            </w:r>
          </w:p>
        </w:tc>
        <w:tc>
          <w:tcPr>
            <w:tcW w:w="3082" w:type="dxa"/>
          </w:tcPr>
          <w:p w14:paraId="70708E43" w14:textId="77777777" w:rsidR="00FA02E7" w:rsidRPr="00FA02E7" w:rsidRDefault="00A86FEF" w:rsidP="00F26433">
            <w:pPr>
              <w:rPr>
                <w:sz w:val="24"/>
              </w:rPr>
            </w:pPr>
            <w:r>
              <w:rPr>
                <w:sz w:val="24"/>
              </w:rPr>
              <w:t>Varies from black Caribbean culture – food markets and restaurants to white middle class</w:t>
            </w:r>
          </w:p>
        </w:tc>
        <w:tc>
          <w:tcPr>
            <w:tcW w:w="3083" w:type="dxa"/>
          </w:tcPr>
          <w:p w14:paraId="2899E50C" w14:textId="77777777" w:rsidR="00FA02E7" w:rsidRPr="00FA02E7" w:rsidRDefault="00A86FEF" w:rsidP="00F26433">
            <w:pPr>
              <w:rPr>
                <w:sz w:val="24"/>
              </w:rPr>
            </w:pPr>
            <w:r>
              <w:rPr>
                <w:sz w:val="24"/>
              </w:rPr>
              <w:t xml:space="preserve">Predominantly white middle class. </w:t>
            </w:r>
          </w:p>
        </w:tc>
      </w:tr>
    </w:tbl>
    <w:p w14:paraId="6537F28F" w14:textId="77777777" w:rsidR="00531BE7" w:rsidRDefault="00531BE7" w:rsidP="00F26433">
      <w:pPr>
        <w:rPr>
          <w:sz w:val="28"/>
        </w:rPr>
      </w:pPr>
    </w:p>
    <w:p w14:paraId="6DFB9E20" w14:textId="77777777" w:rsidR="00F6425F" w:rsidRDefault="00F6425F" w:rsidP="00F26433">
      <w:pPr>
        <w:rPr>
          <w:sz w:val="28"/>
        </w:rPr>
      </w:pPr>
    </w:p>
    <w:p w14:paraId="70DF9E56" w14:textId="77777777" w:rsidR="00F6425F" w:rsidRDefault="00F6425F" w:rsidP="00F26433">
      <w:pPr>
        <w:rPr>
          <w:sz w:val="28"/>
        </w:rPr>
      </w:pPr>
    </w:p>
    <w:p w14:paraId="44E871BC" w14:textId="77777777" w:rsidR="00F6425F" w:rsidRDefault="00F6425F" w:rsidP="00F26433">
      <w:pPr>
        <w:rPr>
          <w:sz w:val="28"/>
        </w:rPr>
      </w:pPr>
    </w:p>
    <w:p w14:paraId="6DB8CCD6" w14:textId="77777777" w:rsidR="00FA02E7" w:rsidRDefault="00FA02E7" w:rsidP="00F26433">
      <w:pPr>
        <w:rPr>
          <w:sz w:val="28"/>
        </w:rPr>
      </w:pPr>
      <w:r>
        <w:rPr>
          <w:sz w:val="28"/>
        </w:rPr>
        <w:lastRenderedPageBreak/>
        <w:t>Assess the impacts of the variations in ethnic group</w:t>
      </w:r>
      <w:r w:rsidR="00C3395E">
        <w:rPr>
          <w:sz w:val="28"/>
        </w:rPr>
        <w:t xml:space="preserve"> distribution of London boroughs</w:t>
      </w:r>
      <w:r w:rsidR="007A3646">
        <w:rPr>
          <w:sz w:val="28"/>
        </w:rPr>
        <w:t xml:space="preserve"> </w:t>
      </w:r>
      <w:r>
        <w:rPr>
          <w:sz w:val="28"/>
        </w:rPr>
        <w:t>(8)</w:t>
      </w:r>
    </w:p>
    <w:p w14:paraId="4EDAFA70" w14:textId="77777777" w:rsidR="00FA02E7" w:rsidRPr="00482ECB" w:rsidRDefault="00FA02E7" w:rsidP="00F26433">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1BE7">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w:t>
      </w:r>
    </w:p>
    <w:p w14:paraId="4E57192A" w14:textId="77777777" w:rsidR="006E3B8D" w:rsidRDefault="006E3B8D" w:rsidP="00F26433">
      <w:pPr>
        <w:rPr>
          <w:b/>
          <w:sz w:val="32"/>
          <w:u w:val="single"/>
        </w:rPr>
      </w:pPr>
      <w:r>
        <w:rPr>
          <w:b/>
          <w:sz w:val="32"/>
          <w:u w:val="single"/>
        </w:rPr>
        <w:lastRenderedPageBreak/>
        <w:t>London’s inequalities</w:t>
      </w:r>
    </w:p>
    <w:p w14:paraId="1F23E91A" w14:textId="77777777" w:rsidR="00CB5DBA" w:rsidRPr="00CB5DBA" w:rsidRDefault="00CB5DBA" w:rsidP="00F26433">
      <w:pPr>
        <w:rPr>
          <w:sz w:val="28"/>
        </w:rPr>
      </w:pPr>
      <w:r>
        <w:rPr>
          <w:sz w:val="28"/>
        </w:rPr>
        <w:t>Multiple deprivation is an overall score based on income, housing, health and services.</w:t>
      </w:r>
    </w:p>
    <w:p w14:paraId="144A5D23" w14:textId="77777777" w:rsidR="00F6425F" w:rsidRDefault="00F6425F" w:rsidP="00F26433">
      <w:pPr>
        <w:rPr>
          <w:b/>
          <w:sz w:val="32"/>
          <w:u w:val="single"/>
        </w:rPr>
      </w:pPr>
      <w:r>
        <w:rPr>
          <w:noProof/>
          <w:lang w:eastAsia="en-GB"/>
        </w:rPr>
        <w:drawing>
          <wp:inline distT="0" distB="0" distL="0" distR="0" wp14:anchorId="6AD531C6" wp14:editId="29DB72B7">
            <wp:extent cx="6599582" cy="46936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grayscl/>
                      <a:extLst>
                        <a:ext uri="{BEBA8EAE-BF5A-486C-A8C5-ECC9F3942E4B}">
                          <a14:imgProps xmlns:a14="http://schemas.microsoft.com/office/drawing/2010/main">
                            <a14:imgLayer r:embed="rId14">
                              <a14:imgEffect>
                                <a14:sharpenSoften amount="25000"/>
                              </a14:imgEffect>
                            </a14:imgLayer>
                          </a14:imgProps>
                        </a:ext>
                      </a:extLst>
                    </a:blip>
                    <a:srcRect l="19262" t="9997" r="19834" b="12997"/>
                    <a:stretch/>
                  </pic:blipFill>
                  <pic:spPr bwMode="auto">
                    <a:xfrm>
                      <a:off x="0" y="0"/>
                      <a:ext cx="6622863" cy="4710169"/>
                    </a:xfrm>
                    <a:prstGeom prst="rect">
                      <a:avLst/>
                    </a:prstGeom>
                    <a:ln>
                      <a:noFill/>
                    </a:ln>
                    <a:extLst>
                      <a:ext uri="{53640926-AAD7-44D8-BBD7-CCE9431645EC}">
                        <a14:shadowObscured xmlns:a14="http://schemas.microsoft.com/office/drawing/2010/main"/>
                      </a:ext>
                    </a:extLst>
                  </pic:spPr>
                </pic:pic>
              </a:graphicData>
            </a:graphic>
          </wp:inline>
        </w:drawing>
      </w:r>
    </w:p>
    <w:p w14:paraId="56328170" w14:textId="77777777" w:rsidR="00F6425F" w:rsidRDefault="00CB5DBA" w:rsidP="00F26433">
      <w:pPr>
        <w:rPr>
          <w:sz w:val="28"/>
        </w:rPr>
      </w:pPr>
      <w:r>
        <w:rPr>
          <w:sz w:val="28"/>
        </w:rPr>
        <w:t xml:space="preserve">The darker the shade, the more deprived the area. What does it tell you about London? </w:t>
      </w:r>
    </w:p>
    <w:p w14:paraId="76A43FF7" w14:textId="77777777" w:rsidR="00CB5DBA" w:rsidRDefault="00CB5DBA" w:rsidP="00F26433">
      <w:pPr>
        <w:rPr>
          <w:sz w:val="28"/>
        </w:rPr>
      </w:pPr>
      <w:r>
        <w:rPr>
          <w:sz w:val="28"/>
        </w:rPr>
        <w:t>State where the most and least deprived areas of London are?  (Try to use borough names, compass directions and N/S of the river)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5228"/>
        <w:gridCol w:w="5228"/>
      </w:tblGrid>
      <w:tr w:rsidR="00CB5DBA" w14:paraId="68D8E261" w14:textId="77777777" w:rsidTr="00CB5DBA">
        <w:tc>
          <w:tcPr>
            <w:tcW w:w="5228" w:type="dxa"/>
          </w:tcPr>
          <w:p w14:paraId="70097C04" w14:textId="77777777" w:rsidR="00CB5DBA" w:rsidRDefault="00CB5DBA" w:rsidP="00F26433">
            <w:pPr>
              <w:rPr>
                <w:sz w:val="28"/>
              </w:rPr>
            </w:pPr>
            <w:r>
              <w:rPr>
                <w:sz w:val="28"/>
              </w:rPr>
              <w:t>Newham</w:t>
            </w:r>
          </w:p>
        </w:tc>
        <w:tc>
          <w:tcPr>
            <w:tcW w:w="5228" w:type="dxa"/>
          </w:tcPr>
          <w:p w14:paraId="678075C6" w14:textId="77777777" w:rsidR="00CB5DBA" w:rsidRDefault="00CB5DBA" w:rsidP="00F26433">
            <w:pPr>
              <w:rPr>
                <w:sz w:val="28"/>
              </w:rPr>
            </w:pPr>
            <w:r>
              <w:rPr>
                <w:sz w:val="28"/>
              </w:rPr>
              <w:t>Richmond upon Thames</w:t>
            </w:r>
          </w:p>
        </w:tc>
      </w:tr>
      <w:tr w:rsidR="00CB5DBA" w14:paraId="1C8FC28B" w14:textId="77777777" w:rsidTr="00CB5DBA">
        <w:tc>
          <w:tcPr>
            <w:tcW w:w="5228" w:type="dxa"/>
          </w:tcPr>
          <w:p w14:paraId="17D6CED4" w14:textId="77777777" w:rsidR="00CB5DBA" w:rsidRPr="00AD73DF" w:rsidRDefault="00CB5DBA" w:rsidP="00F26433">
            <w:pPr>
              <w:rPr>
                <w:sz w:val="24"/>
              </w:rPr>
            </w:pPr>
            <w:r w:rsidRPr="00AD73DF">
              <w:rPr>
                <w:sz w:val="24"/>
              </w:rPr>
              <w:t>One of London’s most deprived boroughs</w:t>
            </w:r>
          </w:p>
          <w:p w14:paraId="3F891763" w14:textId="77777777" w:rsidR="00CB5DBA" w:rsidRPr="00AD73DF" w:rsidRDefault="00CB5DBA" w:rsidP="00F26433">
            <w:pPr>
              <w:rPr>
                <w:sz w:val="24"/>
              </w:rPr>
            </w:pPr>
            <w:r w:rsidRPr="00AD73DF">
              <w:rPr>
                <w:sz w:val="24"/>
              </w:rPr>
              <w:t>Low income = more children on free school meals.</w:t>
            </w:r>
          </w:p>
          <w:p w14:paraId="2460A744" w14:textId="77777777" w:rsidR="00CB5DBA" w:rsidRPr="00AD73DF" w:rsidRDefault="00CB5DBA" w:rsidP="00F26433">
            <w:pPr>
              <w:rPr>
                <w:sz w:val="24"/>
              </w:rPr>
            </w:pPr>
            <w:r w:rsidRPr="00AD73DF">
              <w:rPr>
                <w:sz w:val="24"/>
              </w:rPr>
              <w:t>Poor health – long term limiting illnesses = limits availability to work and earn money</w:t>
            </w:r>
          </w:p>
          <w:p w14:paraId="4EC5E315" w14:textId="77777777" w:rsidR="00CB5DBA" w:rsidRPr="00AD73DF" w:rsidRDefault="00CB5DBA" w:rsidP="00F26433">
            <w:pPr>
              <w:rPr>
                <w:sz w:val="24"/>
              </w:rPr>
            </w:pPr>
            <w:r w:rsidRPr="00AD73DF">
              <w:rPr>
                <w:sz w:val="24"/>
              </w:rPr>
              <w:t>Percentage of 19 year olds without qualifications is high – however Newham has invested heavily into education to improve schools, as a result students gaining GCSE results has increased.</w:t>
            </w:r>
          </w:p>
        </w:tc>
        <w:tc>
          <w:tcPr>
            <w:tcW w:w="5228" w:type="dxa"/>
          </w:tcPr>
          <w:p w14:paraId="31A2358D" w14:textId="77777777" w:rsidR="00CB5DBA" w:rsidRPr="00AD73DF" w:rsidRDefault="00CB5DBA" w:rsidP="00F26433">
            <w:pPr>
              <w:rPr>
                <w:sz w:val="24"/>
              </w:rPr>
            </w:pPr>
            <w:r w:rsidRPr="00AD73DF">
              <w:rPr>
                <w:sz w:val="24"/>
              </w:rPr>
              <w:t>One of London’s wealthiest boroughs</w:t>
            </w:r>
          </w:p>
          <w:p w14:paraId="066349D6" w14:textId="77777777" w:rsidR="00CB5DBA" w:rsidRPr="00AD73DF" w:rsidRDefault="00CB5DBA" w:rsidP="00F26433">
            <w:pPr>
              <w:rPr>
                <w:sz w:val="24"/>
              </w:rPr>
            </w:pPr>
            <w:r w:rsidRPr="00AD73DF">
              <w:rPr>
                <w:sz w:val="24"/>
              </w:rPr>
              <w:t xml:space="preserve">High incomes as people have degrees allowing them to gain employment with greater incomes. </w:t>
            </w:r>
          </w:p>
          <w:p w14:paraId="70760BF0" w14:textId="77777777" w:rsidR="00CB5DBA" w:rsidRPr="00AD73DF" w:rsidRDefault="00CB5DBA" w:rsidP="00F26433">
            <w:pPr>
              <w:rPr>
                <w:sz w:val="24"/>
              </w:rPr>
            </w:pPr>
            <w:r w:rsidRPr="00AD73DF">
              <w:rPr>
                <w:sz w:val="24"/>
              </w:rPr>
              <w:t>Better health – steady employment</w:t>
            </w:r>
          </w:p>
          <w:p w14:paraId="50A9A966" w14:textId="77777777" w:rsidR="00CB5DBA" w:rsidRPr="00AD73DF" w:rsidRDefault="00CB5DBA" w:rsidP="00F26433">
            <w:pPr>
              <w:rPr>
                <w:sz w:val="24"/>
              </w:rPr>
            </w:pPr>
            <w:r w:rsidRPr="00AD73DF">
              <w:rPr>
                <w:sz w:val="24"/>
              </w:rPr>
              <w:t>Percentage of 19 year olds without qualifications is similar to Newham. With school improvements in Newham they will likely overtake Richmond in reducing the percentage of 19 year olds without GCSEs.</w:t>
            </w:r>
          </w:p>
        </w:tc>
      </w:tr>
    </w:tbl>
    <w:p w14:paraId="738610EB" w14:textId="77777777" w:rsidR="00F6425F" w:rsidRDefault="00F6425F" w:rsidP="00F26433">
      <w:pPr>
        <w:rPr>
          <w:sz w:val="28"/>
        </w:rPr>
      </w:pPr>
    </w:p>
    <w:p w14:paraId="1AC1A0AB" w14:textId="77777777" w:rsidR="006E3B8D" w:rsidRDefault="006E3B8D" w:rsidP="00F26433">
      <w:pPr>
        <w:rPr>
          <w:b/>
          <w:sz w:val="32"/>
          <w:u w:val="single"/>
        </w:rPr>
      </w:pPr>
      <w:r>
        <w:rPr>
          <w:b/>
          <w:sz w:val="32"/>
          <w:u w:val="single"/>
        </w:rPr>
        <w:lastRenderedPageBreak/>
        <w:t>What happened to London in the 80s?</w:t>
      </w:r>
    </w:p>
    <w:tbl>
      <w:tblPr>
        <w:tblStyle w:val="TableGrid"/>
        <w:tblW w:w="0" w:type="auto"/>
        <w:tblLook w:val="04A0" w:firstRow="1" w:lastRow="0" w:firstColumn="1" w:lastColumn="0" w:noHBand="0" w:noVBand="1"/>
      </w:tblPr>
      <w:tblGrid>
        <w:gridCol w:w="3485"/>
        <w:gridCol w:w="3485"/>
        <w:gridCol w:w="3486"/>
      </w:tblGrid>
      <w:tr w:rsidR="00C92A7E" w14:paraId="29C3740D" w14:textId="77777777" w:rsidTr="00C92A7E">
        <w:tc>
          <w:tcPr>
            <w:tcW w:w="3485" w:type="dxa"/>
          </w:tcPr>
          <w:p w14:paraId="5AA092C1" w14:textId="77777777" w:rsidR="00C92A7E" w:rsidRDefault="00C92A7E" w:rsidP="00F26433">
            <w:pPr>
              <w:rPr>
                <w:sz w:val="28"/>
              </w:rPr>
            </w:pPr>
            <w:r>
              <w:rPr>
                <w:sz w:val="28"/>
              </w:rPr>
              <w:t>Deindustrialisation</w:t>
            </w:r>
          </w:p>
        </w:tc>
        <w:tc>
          <w:tcPr>
            <w:tcW w:w="3485" w:type="dxa"/>
          </w:tcPr>
          <w:p w14:paraId="7E5EC429" w14:textId="77777777" w:rsidR="00C92A7E" w:rsidRDefault="00C92A7E" w:rsidP="00F26433">
            <w:pPr>
              <w:rPr>
                <w:sz w:val="28"/>
              </w:rPr>
            </w:pPr>
            <w:r>
              <w:rPr>
                <w:sz w:val="28"/>
              </w:rPr>
              <w:t>Suburbanisation</w:t>
            </w:r>
          </w:p>
        </w:tc>
        <w:tc>
          <w:tcPr>
            <w:tcW w:w="3486" w:type="dxa"/>
          </w:tcPr>
          <w:p w14:paraId="5907D4D9" w14:textId="77777777" w:rsidR="00C92A7E" w:rsidRDefault="00C92A7E" w:rsidP="00F26433">
            <w:pPr>
              <w:rPr>
                <w:sz w:val="28"/>
              </w:rPr>
            </w:pPr>
            <w:r>
              <w:rPr>
                <w:sz w:val="28"/>
              </w:rPr>
              <w:t>Decentralisation</w:t>
            </w:r>
          </w:p>
        </w:tc>
      </w:tr>
      <w:tr w:rsidR="00C92A7E" w14:paraId="58053037" w14:textId="77777777" w:rsidTr="00C92A7E">
        <w:tc>
          <w:tcPr>
            <w:tcW w:w="3485" w:type="dxa"/>
          </w:tcPr>
          <w:p w14:paraId="376BD2F5" w14:textId="77777777" w:rsidR="00C92A7E" w:rsidRDefault="00C92A7E" w:rsidP="00F26433">
            <w:pPr>
              <w:rPr>
                <w:sz w:val="28"/>
              </w:rPr>
            </w:pPr>
            <w:r>
              <w:rPr>
                <w:sz w:val="28"/>
              </w:rPr>
              <w:t xml:space="preserve">The London docks closed in 1981 due to the use of container ships (containerisation) needing deeper ports away from the city. </w:t>
            </w:r>
          </w:p>
          <w:p w14:paraId="7B928177" w14:textId="77777777" w:rsidR="00C92A7E" w:rsidRDefault="00C92A7E" w:rsidP="00F26433">
            <w:pPr>
              <w:rPr>
                <w:sz w:val="28"/>
              </w:rPr>
            </w:pPr>
            <w:r>
              <w:rPr>
                <w:sz w:val="28"/>
              </w:rPr>
              <w:t>Factories in the area closed as they relied on the ports</w:t>
            </w:r>
          </w:p>
          <w:p w14:paraId="3C3F1294" w14:textId="77777777" w:rsidR="00C92A7E" w:rsidRDefault="00C92A7E" w:rsidP="00F26433">
            <w:pPr>
              <w:rPr>
                <w:sz w:val="28"/>
              </w:rPr>
            </w:pPr>
            <w:r>
              <w:rPr>
                <w:sz w:val="28"/>
              </w:rPr>
              <w:t>Unemployment in the East London increased so people moved out of the area to look for jobs.</w:t>
            </w:r>
          </w:p>
        </w:tc>
        <w:tc>
          <w:tcPr>
            <w:tcW w:w="3485" w:type="dxa"/>
          </w:tcPr>
          <w:p w14:paraId="1EC465BA" w14:textId="77777777" w:rsidR="00C92A7E" w:rsidRDefault="00C92A7E" w:rsidP="00F26433">
            <w:pPr>
              <w:rPr>
                <w:sz w:val="28"/>
              </w:rPr>
            </w:pPr>
            <w:r>
              <w:rPr>
                <w:sz w:val="28"/>
              </w:rPr>
              <w:t>People moved out of the city where housing is smaller and older, moving to cheaper larger homes in the outer suburbs with gardens. This was due to the expansion of transport networks in London allowing people to commute into the city from further away.</w:t>
            </w:r>
          </w:p>
        </w:tc>
        <w:tc>
          <w:tcPr>
            <w:tcW w:w="3486" w:type="dxa"/>
          </w:tcPr>
          <w:p w14:paraId="2B3337B7" w14:textId="77777777" w:rsidR="00C92A7E" w:rsidRDefault="00C92A7E" w:rsidP="00F26433">
            <w:pPr>
              <w:rPr>
                <w:sz w:val="28"/>
              </w:rPr>
            </w:pPr>
            <w:r>
              <w:rPr>
                <w:sz w:val="28"/>
              </w:rPr>
              <w:t xml:space="preserve">With more people moving to the suburbs, more shops and services were needed there. This lead to out of town shopping centres, retail parks and business parks. E-commerce (buying online) also meant that people did not need to come into the city for shopping or entertainment. </w:t>
            </w:r>
          </w:p>
        </w:tc>
      </w:tr>
    </w:tbl>
    <w:p w14:paraId="637805D2" w14:textId="77777777" w:rsidR="00C92A7E" w:rsidRDefault="00C92A7E" w:rsidP="00F26433">
      <w:pPr>
        <w:rPr>
          <w:sz w:val="28"/>
        </w:rPr>
      </w:pPr>
    </w:p>
    <w:p w14:paraId="0B5E7900" w14:textId="77777777" w:rsidR="00C92A7E" w:rsidRDefault="00C92A7E" w:rsidP="00F26433">
      <w:pPr>
        <w:rPr>
          <w:sz w:val="28"/>
        </w:rPr>
      </w:pPr>
      <w:r>
        <w:rPr>
          <w:sz w:val="28"/>
        </w:rPr>
        <w:t>Explain why many UK cities are experiencing more growth at their edges than in their centres (4)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81BDB" w14:textId="77777777" w:rsidR="006E3B8D" w:rsidRDefault="006E3B8D" w:rsidP="00F26433">
      <w:pPr>
        <w:rPr>
          <w:b/>
          <w:sz w:val="32"/>
          <w:u w:val="single"/>
        </w:rPr>
      </w:pPr>
      <w:r>
        <w:rPr>
          <w:b/>
          <w:sz w:val="32"/>
          <w:u w:val="single"/>
        </w:rPr>
        <w:t>Expansion and regeneration in London</w:t>
      </w:r>
    </w:p>
    <w:p w14:paraId="7C01A642" w14:textId="77777777" w:rsidR="00C92A7E" w:rsidRPr="00C92A7E" w:rsidRDefault="00C92A7E" w:rsidP="00F26433">
      <w:pPr>
        <w:rPr>
          <w:sz w:val="28"/>
        </w:rPr>
      </w:pPr>
      <w:r>
        <w:rPr>
          <w:sz w:val="28"/>
        </w:rPr>
        <w:t>Since 1991, the flow of people leaving London has reversed. Re-urbanisation has taken place. These are the 4 main factors leading to growth:</w:t>
      </w:r>
    </w:p>
    <w:tbl>
      <w:tblPr>
        <w:tblStyle w:val="TableGrid"/>
        <w:tblW w:w="0" w:type="auto"/>
        <w:tblLook w:val="04A0" w:firstRow="1" w:lastRow="0" w:firstColumn="1" w:lastColumn="0" w:noHBand="0" w:noVBand="1"/>
      </w:tblPr>
      <w:tblGrid>
        <w:gridCol w:w="2614"/>
        <w:gridCol w:w="2614"/>
        <w:gridCol w:w="2614"/>
        <w:gridCol w:w="2614"/>
      </w:tblGrid>
      <w:tr w:rsidR="00C92A7E" w14:paraId="6EED1001" w14:textId="77777777" w:rsidTr="00C92A7E">
        <w:tc>
          <w:tcPr>
            <w:tcW w:w="2614" w:type="dxa"/>
          </w:tcPr>
          <w:p w14:paraId="16E07DE8" w14:textId="77777777" w:rsidR="00C92A7E" w:rsidRDefault="00C92A7E" w:rsidP="00F26433">
            <w:pPr>
              <w:rPr>
                <w:sz w:val="28"/>
              </w:rPr>
            </w:pPr>
            <w:r>
              <w:rPr>
                <w:sz w:val="28"/>
              </w:rPr>
              <w:t>Space</w:t>
            </w:r>
          </w:p>
        </w:tc>
        <w:tc>
          <w:tcPr>
            <w:tcW w:w="2614" w:type="dxa"/>
          </w:tcPr>
          <w:p w14:paraId="43A0D40A" w14:textId="77777777" w:rsidR="00C92A7E" w:rsidRDefault="00C92A7E" w:rsidP="00F26433">
            <w:pPr>
              <w:rPr>
                <w:sz w:val="28"/>
              </w:rPr>
            </w:pPr>
            <w:r>
              <w:rPr>
                <w:sz w:val="28"/>
              </w:rPr>
              <w:t>Investment</w:t>
            </w:r>
          </w:p>
        </w:tc>
        <w:tc>
          <w:tcPr>
            <w:tcW w:w="2614" w:type="dxa"/>
          </w:tcPr>
          <w:p w14:paraId="4CFC2E9E" w14:textId="77777777" w:rsidR="00C92A7E" w:rsidRDefault="00C92A7E" w:rsidP="00F26433">
            <w:pPr>
              <w:rPr>
                <w:sz w:val="28"/>
              </w:rPr>
            </w:pPr>
            <w:r>
              <w:rPr>
                <w:sz w:val="28"/>
              </w:rPr>
              <w:t>Gentrification</w:t>
            </w:r>
          </w:p>
        </w:tc>
        <w:tc>
          <w:tcPr>
            <w:tcW w:w="2614" w:type="dxa"/>
          </w:tcPr>
          <w:p w14:paraId="034366B6" w14:textId="77777777" w:rsidR="00C92A7E" w:rsidRDefault="00C92A7E" w:rsidP="00F26433">
            <w:pPr>
              <w:rPr>
                <w:sz w:val="28"/>
              </w:rPr>
            </w:pPr>
            <w:r>
              <w:rPr>
                <w:sz w:val="28"/>
              </w:rPr>
              <w:t>Studentification</w:t>
            </w:r>
          </w:p>
        </w:tc>
      </w:tr>
      <w:tr w:rsidR="00C92A7E" w14:paraId="6D2F1079" w14:textId="77777777" w:rsidTr="00C92A7E">
        <w:tc>
          <w:tcPr>
            <w:tcW w:w="2614" w:type="dxa"/>
          </w:tcPr>
          <w:p w14:paraId="42A7C25D" w14:textId="77777777" w:rsidR="00C92A7E" w:rsidRDefault="00DA4C82" w:rsidP="00F26433">
            <w:pPr>
              <w:rPr>
                <w:sz w:val="28"/>
              </w:rPr>
            </w:pPr>
            <w:r>
              <w:rPr>
                <w:sz w:val="28"/>
              </w:rPr>
              <w:t>Redevelopment of brownfield sites e.g. docklands into new housing and offices</w:t>
            </w:r>
          </w:p>
        </w:tc>
        <w:tc>
          <w:tcPr>
            <w:tcW w:w="2614" w:type="dxa"/>
          </w:tcPr>
          <w:p w14:paraId="343E51DC" w14:textId="77777777" w:rsidR="00C92A7E" w:rsidRDefault="00DA4C82" w:rsidP="00F26433">
            <w:pPr>
              <w:rPr>
                <w:sz w:val="28"/>
              </w:rPr>
            </w:pPr>
            <w:r>
              <w:rPr>
                <w:sz w:val="28"/>
              </w:rPr>
              <w:t>From large TNCs creates jobs in the financial and business services e.g. Canary Wharf</w:t>
            </w:r>
          </w:p>
        </w:tc>
        <w:tc>
          <w:tcPr>
            <w:tcW w:w="2614" w:type="dxa"/>
          </w:tcPr>
          <w:p w14:paraId="7C489F33" w14:textId="77777777" w:rsidR="00C92A7E" w:rsidRDefault="00DA4C82" w:rsidP="00F26433">
            <w:pPr>
              <w:rPr>
                <w:sz w:val="28"/>
              </w:rPr>
            </w:pPr>
            <w:r>
              <w:rPr>
                <w:sz w:val="28"/>
              </w:rPr>
              <w:t>High income earners want to live closer to work than commute, many former working class inner suburb areas e.g. Fulham have become gentrified – occupied and invested in by middle classes.</w:t>
            </w:r>
          </w:p>
        </w:tc>
        <w:tc>
          <w:tcPr>
            <w:tcW w:w="2614" w:type="dxa"/>
          </w:tcPr>
          <w:p w14:paraId="35340BE6" w14:textId="77777777" w:rsidR="00C92A7E" w:rsidRDefault="00DA4C82" w:rsidP="00F26433">
            <w:pPr>
              <w:rPr>
                <w:sz w:val="28"/>
              </w:rPr>
            </w:pPr>
            <w:r>
              <w:rPr>
                <w:sz w:val="28"/>
              </w:rPr>
              <w:t xml:space="preserve">University expansion has been caused by a demand from overseas students. Universities impact communities e.g. Queen Mary University in East London have increased student populations in the area increasing student spending in the area. </w:t>
            </w:r>
          </w:p>
        </w:tc>
      </w:tr>
    </w:tbl>
    <w:p w14:paraId="463F29E8" w14:textId="77777777" w:rsidR="00C92A7E" w:rsidRDefault="00C92A7E" w:rsidP="00F26433">
      <w:pPr>
        <w:rPr>
          <w:sz w:val="28"/>
        </w:rPr>
      </w:pPr>
    </w:p>
    <w:p w14:paraId="1C747728" w14:textId="77777777" w:rsidR="006E3B8D" w:rsidRDefault="006E3B8D" w:rsidP="00F26433">
      <w:pPr>
        <w:rPr>
          <w:b/>
          <w:sz w:val="32"/>
          <w:u w:val="single"/>
        </w:rPr>
      </w:pPr>
      <w:r>
        <w:rPr>
          <w:b/>
          <w:sz w:val="32"/>
          <w:u w:val="single"/>
        </w:rPr>
        <w:lastRenderedPageBreak/>
        <w:t>The impacts of rebranding London</w:t>
      </w:r>
    </w:p>
    <w:p w14:paraId="1C6476B8" w14:textId="77777777" w:rsidR="00482ECB" w:rsidRDefault="00482ECB" w:rsidP="00F26433">
      <w:pPr>
        <w:rPr>
          <w:sz w:val="24"/>
        </w:rPr>
      </w:pPr>
      <w:r w:rsidRPr="00482ECB">
        <w:rPr>
          <w:sz w:val="24"/>
        </w:rPr>
        <w:t>Stratford in the Lower Lea Valley lies to the north of the London Docklands. It had one of the most deprived communities in the country, where unemployment was high and levels of health were poor. There was a lack of infrastructure and the environmental quality was poor. The 2012 London Olympics bid was partly successful on the understanding that Stratford would be used during the games and regenerated for local people to use after the competitors had left. After the Olympic Games were over, the park was named the Queen Elizabeth Olympic Park.</w:t>
      </w:r>
    </w:p>
    <w:p w14:paraId="5C8FAB11" w14:textId="77777777" w:rsidR="00482ECB" w:rsidRDefault="00482ECB" w:rsidP="00F26433">
      <w:pPr>
        <w:rPr>
          <w:sz w:val="24"/>
        </w:rPr>
      </w:pPr>
      <w:r>
        <w:rPr>
          <w:sz w:val="24"/>
        </w:rPr>
        <w:t xml:space="preserve">Benefits of rebranding and regeneration in East London due the Olympic legacy? </w:t>
      </w:r>
    </w:p>
    <w:tbl>
      <w:tblPr>
        <w:tblStyle w:val="TableGrid"/>
        <w:tblW w:w="0" w:type="auto"/>
        <w:tblLook w:val="04A0" w:firstRow="1" w:lastRow="0" w:firstColumn="1" w:lastColumn="0" w:noHBand="0" w:noVBand="1"/>
      </w:tblPr>
      <w:tblGrid>
        <w:gridCol w:w="3485"/>
        <w:gridCol w:w="3485"/>
        <w:gridCol w:w="3486"/>
      </w:tblGrid>
      <w:tr w:rsidR="00482ECB" w14:paraId="4A513886" w14:textId="77777777" w:rsidTr="00482ECB">
        <w:tc>
          <w:tcPr>
            <w:tcW w:w="3485" w:type="dxa"/>
          </w:tcPr>
          <w:p w14:paraId="353DCF36" w14:textId="77777777" w:rsidR="00482ECB" w:rsidRDefault="00482ECB" w:rsidP="00F26433">
            <w:pPr>
              <w:rPr>
                <w:sz w:val="24"/>
              </w:rPr>
            </w:pPr>
            <w:r>
              <w:rPr>
                <w:sz w:val="24"/>
              </w:rPr>
              <w:t>Social</w:t>
            </w:r>
          </w:p>
        </w:tc>
        <w:tc>
          <w:tcPr>
            <w:tcW w:w="3485" w:type="dxa"/>
          </w:tcPr>
          <w:p w14:paraId="477653BA" w14:textId="77777777" w:rsidR="00482ECB" w:rsidRDefault="00482ECB" w:rsidP="00F26433">
            <w:pPr>
              <w:rPr>
                <w:sz w:val="24"/>
              </w:rPr>
            </w:pPr>
            <w:r>
              <w:rPr>
                <w:sz w:val="24"/>
              </w:rPr>
              <w:t>Economic</w:t>
            </w:r>
          </w:p>
        </w:tc>
        <w:tc>
          <w:tcPr>
            <w:tcW w:w="3486" w:type="dxa"/>
          </w:tcPr>
          <w:p w14:paraId="49A61206" w14:textId="77777777" w:rsidR="00482ECB" w:rsidRDefault="00482ECB" w:rsidP="00F26433">
            <w:pPr>
              <w:rPr>
                <w:sz w:val="24"/>
              </w:rPr>
            </w:pPr>
            <w:r>
              <w:rPr>
                <w:sz w:val="24"/>
              </w:rPr>
              <w:t>Environmental</w:t>
            </w:r>
          </w:p>
        </w:tc>
      </w:tr>
      <w:tr w:rsidR="00482ECB" w14:paraId="34DFC9FF" w14:textId="77777777" w:rsidTr="00482ECB">
        <w:tc>
          <w:tcPr>
            <w:tcW w:w="3485" w:type="dxa"/>
          </w:tcPr>
          <w:p w14:paraId="1890A272" w14:textId="77777777" w:rsidR="00482ECB" w:rsidRDefault="00482ECB" w:rsidP="00F26433">
            <w:pPr>
              <w:rPr>
                <w:sz w:val="24"/>
              </w:rPr>
            </w:pPr>
            <w:r>
              <w:rPr>
                <w:sz w:val="24"/>
              </w:rPr>
              <w:t>By 2030, more than 10,000 new homes will have been built in the park. Five new neighbourhoods, with lots of green spaces planned in, will be built and around a third of those houses will be affordable. A new academy has been built which is used to educate around 2,000 pupils between the ages of 3-18</w:t>
            </w:r>
          </w:p>
        </w:tc>
        <w:tc>
          <w:tcPr>
            <w:tcW w:w="3485" w:type="dxa"/>
          </w:tcPr>
          <w:p w14:paraId="00EFA10E" w14:textId="77777777" w:rsidR="00482ECB" w:rsidRPr="00482ECB" w:rsidRDefault="00482ECB" w:rsidP="00482ECB">
            <w:pPr>
              <w:rPr>
                <w:sz w:val="24"/>
              </w:rPr>
            </w:pPr>
            <w:r w:rsidRPr="00482ECB">
              <w:rPr>
                <w:sz w:val="24"/>
              </w:rPr>
              <w:t>Stratford is now a well-connected area of London, which allows commuters to travel to work easily. New jobs in construction and tourism have created a multiplier effect. It is estimated that over 20,000 jobs could be created by 2030, bringing more than £5 billion into the area.</w:t>
            </w:r>
          </w:p>
          <w:p w14:paraId="3B7B4B86" w14:textId="77777777" w:rsidR="00482ECB" w:rsidRDefault="00482ECB" w:rsidP="00F26433">
            <w:pPr>
              <w:rPr>
                <w:sz w:val="24"/>
              </w:rPr>
            </w:pPr>
          </w:p>
        </w:tc>
        <w:tc>
          <w:tcPr>
            <w:tcW w:w="3486" w:type="dxa"/>
          </w:tcPr>
          <w:p w14:paraId="5BB1DCCD" w14:textId="77777777" w:rsidR="00482ECB" w:rsidRDefault="00482ECB" w:rsidP="00F26433">
            <w:pPr>
              <w:rPr>
                <w:sz w:val="24"/>
              </w:rPr>
            </w:pPr>
            <w:r>
              <w:rPr>
                <w:sz w:val="24"/>
              </w:rPr>
              <w:t>Th</w:t>
            </w:r>
            <w:r w:rsidRPr="00482ECB">
              <w:rPr>
                <w:sz w:val="24"/>
              </w:rPr>
              <w:t>e Olympic bid was partly successful on the basis of sustainability. The park is sustainable in a number of ways, eg walking and cycling routes, the provision of public transport, the water-efficient design of homes and the protection of green spaces and natural habitats.</w:t>
            </w:r>
          </w:p>
        </w:tc>
      </w:tr>
    </w:tbl>
    <w:p w14:paraId="3A0FF5F2" w14:textId="77777777" w:rsidR="00482ECB" w:rsidRDefault="00482ECB" w:rsidP="00F26433">
      <w:pPr>
        <w:rPr>
          <w:sz w:val="24"/>
        </w:rPr>
      </w:pPr>
    </w:p>
    <w:p w14:paraId="5630AD66" w14:textId="77777777" w:rsidR="00482ECB" w:rsidRPr="00482ECB" w:rsidRDefault="00482ECB" w:rsidP="00F26433">
      <w:pPr>
        <w:rPr>
          <w:sz w:val="24"/>
        </w:rPr>
      </w:pPr>
      <w:r>
        <w:rPr>
          <w:noProof/>
          <w:lang w:eastAsia="en-GB"/>
        </w:rPr>
        <w:drawing>
          <wp:inline distT="0" distB="0" distL="0" distR="0" wp14:anchorId="32E698CB" wp14:editId="4E4F576B">
            <wp:extent cx="4572000" cy="2806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grayscl/>
                      <a:extLst>
                        <a:ext uri="{BEBA8EAE-BF5A-486C-A8C5-ECC9F3942E4B}">
                          <a14:imgProps xmlns:a14="http://schemas.microsoft.com/office/drawing/2010/main">
                            <a14:imgLayer r:embed="rId16">
                              <a14:imgEffect>
                                <a14:sharpenSoften amount="25000"/>
                              </a14:imgEffect>
                            </a14:imgLayer>
                          </a14:imgProps>
                        </a:ext>
                      </a:extLst>
                    </a:blip>
                    <a:srcRect l="11486" t="15102" r="38614" b="30436"/>
                    <a:stretch/>
                  </pic:blipFill>
                  <pic:spPr bwMode="auto">
                    <a:xfrm>
                      <a:off x="0" y="0"/>
                      <a:ext cx="4572000" cy="2806790"/>
                    </a:xfrm>
                    <a:prstGeom prst="rect">
                      <a:avLst/>
                    </a:prstGeom>
                    <a:ln>
                      <a:noFill/>
                    </a:ln>
                    <a:extLst>
                      <a:ext uri="{53640926-AAD7-44D8-BBD7-CCE9431645EC}">
                        <a14:shadowObscured xmlns:a14="http://schemas.microsoft.com/office/drawing/2010/main"/>
                      </a:ext>
                    </a:extLst>
                  </pic:spPr>
                </pic:pic>
              </a:graphicData>
            </a:graphic>
          </wp:inline>
        </w:drawing>
      </w:r>
    </w:p>
    <w:p w14:paraId="61829076" w14:textId="77777777" w:rsidR="00D87CBE" w:rsidRDefault="00D87CBE" w:rsidP="00F26433">
      <w:pPr>
        <w:rPr>
          <w:b/>
          <w:sz w:val="32"/>
          <w:u w:val="single"/>
        </w:rPr>
      </w:pPr>
    </w:p>
    <w:p w14:paraId="7CF25A25" w14:textId="77777777" w:rsidR="00D87CBE" w:rsidRPr="00845893" w:rsidRDefault="00845893" w:rsidP="00F26433">
      <w:pPr>
        <w:rPr>
          <w:sz w:val="28"/>
        </w:rPr>
      </w:pPr>
      <w:r>
        <w:rPr>
          <w:sz w:val="28"/>
        </w:rPr>
        <w:t>Explain how the Olympic park has regenerated East London (4)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A226A1" w14:textId="77777777" w:rsidR="00D87CBE" w:rsidRDefault="00D87CBE" w:rsidP="00F26433">
      <w:pPr>
        <w:rPr>
          <w:b/>
          <w:sz w:val="32"/>
          <w:u w:val="single"/>
        </w:rPr>
      </w:pPr>
    </w:p>
    <w:p w14:paraId="38FB6137" w14:textId="77777777" w:rsidR="006E3B8D" w:rsidRDefault="006E3B8D" w:rsidP="00F26433">
      <w:pPr>
        <w:rPr>
          <w:b/>
          <w:sz w:val="32"/>
          <w:u w:val="single"/>
        </w:rPr>
      </w:pPr>
      <w:r>
        <w:rPr>
          <w:b/>
          <w:sz w:val="32"/>
          <w:u w:val="single"/>
        </w:rPr>
        <w:lastRenderedPageBreak/>
        <w:t>Sustainable London?</w:t>
      </w:r>
    </w:p>
    <w:p w14:paraId="17AD93B2" w14:textId="77777777" w:rsidR="004D2FEE" w:rsidRDefault="00D87CBE" w:rsidP="00F26433">
      <w:pPr>
        <w:rPr>
          <w:sz w:val="28"/>
        </w:rPr>
      </w:pPr>
      <w:r>
        <w:rPr>
          <w:noProof/>
          <w:lang w:eastAsia="en-GB"/>
        </w:rPr>
        <w:drawing>
          <wp:inline distT="0" distB="0" distL="0" distR="0" wp14:anchorId="61C64E54" wp14:editId="2139F44D">
            <wp:extent cx="9325967" cy="6028472"/>
            <wp:effectExtent l="0" t="8573" r="318" b="31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grayscl/>
                    </a:blip>
                    <a:srcRect l="4409" t="6522" r="3649" b="5074"/>
                    <a:stretch/>
                  </pic:blipFill>
                  <pic:spPr bwMode="auto">
                    <a:xfrm rot="16200000">
                      <a:off x="0" y="0"/>
                      <a:ext cx="9325967" cy="6028472"/>
                    </a:xfrm>
                    <a:prstGeom prst="rect">
                      <a:avLst/>
                    </a:prstGeom>
                    <a:ln>
                      <a:noFill/>
                    </a:ln>
                    <a:extLst>
                      <a:ext uri="{53640926-AAD7-44D8-BBD7-CCE9431645EC}">
                        <a14:shadowObscured xmlns:a14="http://schemas.microsoft.com/office/drawing/2010/main"/>
                      </a:ext>
                    </a:extLst>
                  </pic:spPr>
                </pic:pic>
              </a:graphicData>
            </a:graphic>
          </wp:inline>
        </w:drawing>
      </w:r>
    </w:p>
    <w:p w14:paraId="2BBC6FEB" w14:textId="77777777" w:rsidR="00D87CBE" w:rsidRDefault="00D87CBE" w:rsidP="00D87CBE">
      <w:pPr>
        <w:rPr>
          <w:sz w:val="28"/>
        </w:rPr>
      </w:pPr>
      <w:r w:rsidRPr="00D87CBE">
        <w:rPr>
          <w:b/>
          <w:bCs/>
          <w:sz w:val="28"/>
        </w:rPr>
        <w:lastRenderedPageBreak/>
        <w:t>Improving London Exam question: Evaluate the success of strategies aimed at making urban living more sustainable (8)</w:t>
      </w:r>
    </w:p>
    <w:p w14:paraId="58B4A71F" w14:textId="77777777" w:rsidR="00B434D5" w:rsidRPr="00F85641" w:rsidRDefault="00C7600F" w:rsidP="00D87CBE">
      <w:pPr>
        <w:rPr>
          <w:sz w:val="24"/>
        </w:rPr>
      </w:pPr>
      <w:r w:rsidRPr="00F85641">
        <w:rPr>
          <w:sz w:val="24"/>
        </w:rPr>
        <w:t xml:space="preserve">Read through the answer, what mark do you think this got? </w:t>
      </w:r>
    </w:p>
    <w:p w14:paraId="30A268D4" w14:textId="77777777" w:rsidR="00B434D5" w:rsidRPr="00F85641" w:rsidRDefault="00C7600F" w:rsidP="00D87CBE">
      <w:pPr>
        <w:rPr>
          <w:sz w:val="24"/>
        </w:rPr>
      </w:pPr>
      <w:r w:rsidRPr="00F85641">
        <w:rPr>
          <w:sz w:val="24"/>
        </w:rPr>
        <w:t xml:space="preserve">London has introduced a congestion charge in 2003 to charge people driving in central London and reduce the number of cars driving through. It also increased funding for public transport. This has resulted in a 6% increase in people using public transport in London and a drop in cars travelling through central London. However more people have moved into the city since and therefore the number of cars has increased, meaning congestion is still an issue. </w:t>
      </w:r>
    </w:p>
    <w:p w14:paraId="5D3F7B92" w14:textId="77777777" w:rsidR="00B434D5" w:rsidRPr="00F85641" w:rsidRDefault="00C7600F" w:rsidP="00D87CBE">
      <w:pPr>
        <w:rPr>
          <w:sz w:val="24"/>
        </w:rPr>
      </w:pPr>
      <w:r w:rsidRPr="00F85641">
        <w:rPr>
          <w:sz w:val="24"/>
        </w:rPr>
        <w:t xml:space="preserve">Furthermore London has tried to encourage companies to allow for employers to work from home to reduce commuting into the city. This has increased people working from home from 4.3% to 8.6%, but this is not suitable for people working in shops. </w:t>
      </w:r>
    </w:p>
    <w:p w14:paraId="1117812F" w14:textId="77777777" w:rsidR="00F85641" w:rsidRPr="00F85641" w:rsidRDefault="00D87CBE" w:rsidP="00F26433">
      <w:pPr>
        <w:rPr>
          <w:sz w:val="24"/>
        </w:rPr>
      </w:pPr>
      <w:r w:rsidRPr="00F85641">
        <w:rPr>
          <w:noProof/>
          <w:sz w:val="24"/>
          <w:lang w:eastAsia="en-GB"/>
        </w:rPr>
        <mc:AlternateContent>
          <mc:Choice Requires="wps">
            <w:drawing>
              <wp:anchor distT="0" distB="0" distL="114300" distR="114300" simplePos="0" relativeHeight="251670528" behindDoc="1" locked="0" layoutInCell="1" allowOverlap="1" wp14:anchorId="45D8596D" wp14:editId="740D1024">
                <wp:simplePos x="0" y="0"/>
                <wp:positionH relativeFrom="margin">
                  <wp:align>left</wp:align>
                </wp:positionH>
                <wp:positionV relativeFrom="paragraph">
                  <wp:posOffset>579755</wp:posOffset>
                </wp:positionV>
                <wp:extent cx="6630670" cy="1960880"/>
                <wp:effectExtent l="0" t="0" r="17780" b="20320"/>
                <wp:wrapTight wrapText="bothSides">
                  <wp:wrapPolygon edited="0">
                    <wp:start x="0" y="0"/>
                    <wp:lineTo x="0" y="21614"/>
                    <wp:lineTo x="21596" y="21614"/>
                    <wp:lineTo x="21596" y="0"/>
                    <wp:lineTo x="0" y="0"/>
                  </wp:wrapPolygon>
                </wp:wrapTight>
                <wp:docPr id="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0670" cy="1960880"/>
                        </a:xfrm>
                        <a:prstGeom prst="rect">
                          <a:avLst/>
                        </a:prstGeom>
                        <a:solidFill>
                          <a:schemeClr val="bg1"/>
                        </a:solidFill>
                        <a:ln>
                          <a:solidFill>
                            <a:schemeClr val="tx1"/>
                          </a:solidFill>
                        </a:ln>
                      </wps:spPr>
                      <wps:txbx>
                        <w:txbxContent>
                          <w:p w14:paraId="7E150FEF" w14:textId="77777777" w:rsidR="00D87CBE" w:rsidRDefault="00D87CBE" w:rsidP="00D87CBE">
                            <w:pPr>
                              <w:pStyle w:val="NormalWeb"/>
                              <w:spacing w:before="0" w:beforeAutospacing="0" w:after="0" w:afterAutospacing="0"/>
                            </w:pPr>
                            <w:r>
                              <w:rPr>
                                <w:rFonts w:asciiTheme="minorHAnsi" w:hAnsi="Calibri" w:cstheme="minorBidi"/>
                                <w:color w:val="000000" w:themeColor="text1"/>
                                <w:kern w:val="24"/>
                                <w:sz w:val="28"/>
                                <w:szCs w:val="28"/>
                              </w:rPr>
                              <w:t>MARK SCHEME</w:t>
                            </w:r>
                          </w:p>
                          <w:p w14:paraId="32A33784" w14:textId="77777777" w:rsidR="00D87CBE" w:rsidRDefault="00D87CBE" w:rsidP="00D87CBE">
                            <w:pPr>
                              <w:pStyle w:val="NormalWeb"/>
                              <w:spacing w:before="0" w:beforeAutospacing="0" w:after="0" w:afterAutospacing="0"/>
                            </w:pPr>
                            <w:r>
                              <w:rPr>
                                <w:rFonts w:asciiTheme="minorHAnsi" w:hAnsi="Calibri" w:cstheme="minorBidi"/>
                                <w:color w:val="000000" w:themeColor="text1"/>
                                <w:kern w:val="24"/>
                                <w:sz w:val="28"/>
                                <w:szCs w:val="28"/>
                              </w:rPr>
                              <w:t>1-2 marks – basic ideas of problems with 1 idea of improvement</w:t>
                            </w:r>
                          </w:p>
                          <w:p w14:paraId="73DB2315" w14:textId="77777777" w:rsidR="00D87CBE" w:rsidRDefault="00D87CBE" w:rsidP="00D87CBE">
                            <w:pPr>
                              <w:pStyle w:val="NormalWeb"/>
                              <w:spacing w:before="0" w:beforeAutospacing="0" w:after="0" w:afterAutospacing="0"/>
                            </w:pPr>
                            <w:r>
                              <w:rPr>
                                <w:rFonts w:asciiTheme="minorHAnsi" w:hAnsi="Calibri" w:cstheme="minorBidi"/>
                                <w:color w:val="000000" w:themeColor="text1"/>
                                <w:kern w:val="24"/>
                                <w:sz w:val="28"/>
                                <w:szCs w:val="28"/>
                              </w:rPr>
                              <w:t>3-4 marks – basic ideas of problems with 2 ideas of improvements linked to success.</w:t>
                            </w:r>
                          </w:p>
                          <w:p w14:paraId="0A2E7BA2" w14:textId="77777777" w:rsidR="00D87CBE" w:rsidRDefault="00D87CBE" w:rsidP="00D87CBE">
                            <w:pPr>
                              <w:pStyle w:val="NormalWeb"/>
                              <w:spacing w:before="0" w:beforeAutospacing="0" w:after="0" w:afterAutospacing="0"/>
                            </w:pPr>
                            <w:r>
                              <w:rPr>
                                <w:rFonts w:asciiTheme="minorHAnsi" w:hAnsi="Calibri" w:cstheme="minorBidi"/>
                                <w:color w:val="000000" w:themeColor="text1"/>
                                <w:kern w:val="24"/>
                                <w:sz w:val="28"/>
                                <w:szCs w:val="28"/>
                              </w:rPr>
                              <w:t xml:space="preserve">5-6 marks – clear ideas of problems using a case study with linked strategies for improvements, some ideas of how successful a strategy has been. </w:t>
                            </w:r>
                          </w:p>
                          <w:p w14:paraId="21DECF0D" w14:textId="77777777" w:rsidR="00D87CBE" w:rsidRDefault="00D87CBE" w:rsidP="00D87CBE">
                            <w:pPr>
                              <w:pStyle w:val="NormalWeb"/>
                              <w:spacing w:before="0" w:beforeAutospacing="0" w:after="0" w:afterAutospacing="0"/>
                            </w:pPr>
                            <w:r>
                              <w:rPr>
                                <w:rFonts w:asciiTheme="minorHAnsi" w:hAnsi="Calibri" w:cstheme="minorBidi"/>
                                <w:color w:val="000000" w:themeColor="text1"/>
                                <w:kern w:val="24"/>
                                <w:sz w:val="28"/>
                                <w:szCs w:val="28"/>
                              </w:rPr>
                              <w:t>7-8 marks – clear problems using a case study with linked detailed strategies for improvements and an overall conclusion to how successful each strategy was</w:t>
                            </w:r>
                          </w:p>
                        </w:txbxContent>
                      </wps:txbx>
                      <wps:bodyPr vert="horz" wrap="square" lIns="91440" tIns="45720" rIns="91440" bIns="45720" rtlCol="0">
                        <a:normAutofit fontScale="92500"/>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w:pict w14:anchorId="1C9D284D">
              <v:shape id="Content Placeholder 2" style="position:absolute;margin-left:0;margin-top:45.65pt;width:522.1pt;height:154.4pt;z-index:-251645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28" fillcolor="white [3212]"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" w14:anchorId="45D8596D">
                <v:path arrowok="t"/>
                <v:textbox>
                  <w:txbxContent>
                    <w:p w:rsidR="00D87CBE" w:rsidP="00D87CBE" w:rsidRDefault="00D87CBE" w14:paraId="40C3B822" wp14:textId="77777777">
                      <w:pPr>
                        <w:pStyle w:val="NormalWeb"/>
                        <w:spacing w:before="0" w:beforeAutospacing="0" w:after="0" w:afterAutospacing="0"/>
                      </w:pPr>
                      <w:r>
                        <w:rPr>
                          <w:rFonts w:hAnsi="Calibri" w:asciiTheme="minorHAnsi" w:cstheme="minorBidi"/>
                          <w:color w:val="000000" w:themeColor="text1"/>
                          <w:kern w:val="24"/>
                          <w:sz w:val="28"/>
                          <w:szCs w:val="28"/>
                        </w:rPr>
                        <w:t>MARK SCHEME</w:t>
                      </w:r>
                    </w:p>
                    <w:p w:rsidR="00D87CBE" w:rsidP="00D87CBE" w:rsidRDefault="00D87CBE" w14:paraId="089A649B" wp14:textId="77777777">
                      <w:pPr>
                        <w:pStyle w:val="NormalWeb"/>
                        <w:spacing w:before="0" w:beforeAutospacing="0" w:after="0" w:afterAutospacing="0"/>
                      </w:pPr>
                      <w:r>
                        <w:rPr>
                          <w:rFonts w:hAnsi="Calibri" w:asciiTheme="minorHAnsi" w:cstheme="minorBidi"/>
                          <w:color w:val="000000" w:themeColor="text1"/>
                          <w:kern w:val="24"/>
                          <w:sz w:val="28"/>
                          <w:szCs w:val="28"/>
                        </w:rPr>
                        <w:t>1-2 marks – basic ideas of problems with 1 idea of improvement</w:t>
                      </w:r>
                    </w:p>
                    <w:p w:rsidR="00D87CBE" w:rsidP="00D87CBE" w:rsidRDefault="00D87CBE" w14:paraId="50AF4EA4" wp14:textId="77777777">
                      <w:pPr>
                        <w:pStyle w:val="NormalWeb"/>
                        <w:spacing w:before="0" w:beforeAutospacing="0" w:after="0" w:afterAutospacing="0"/>
                      </w:pPr>
                      <w:r>
                        <w:rPr>
                          <w:rFonts w:hAnsi="Calibri" w:asciiTheme="minorHAnsi" w:cstheme="minorBidi"/>
                          <w:color w:val="000000" w:themeColor="text1"/>
                          <w:kern w:val="24"/>
                          <w:sz w:val="28"/>
                          <w:szCs w:val="28"/>
                        </w:rPr>
                        <w:t>3-4 marks – basic ideas of problems with 2 ideas of improvements linked to success.</w:t>
                      </w:r>
                    </w:p>
                    <w:p w:rsidR="00D87CBE" w:rsidP="00D87CBE" w:rsidRDefault="00D87CBE" w14:paraId="2CDE8510" wp14:textId="77777777">
                      <w:pPr>
                        <w:pStyle w:val="NormalWeb"/>
                        <w:spacing w:before="0" w:beforeAutospacing="0" w:after="0" w:afterAutospacing="0"/>
                      </w:pPr>
                      <w:r>
                        <w:rPr>
                          <w:rFonts w:hAnsi="Calibri" w:asciiTheme="minorHAnsi" w:cstheme="minorBidi"/>
                          <w:color w:val="000000" w:themeColor="text1"/>
                          <w:kern w:val="24"/>
                          <w:sz w:val="28"/>
                          <w:szCs w:val="28"/>
                        </w:rPr>
                        <w:t xml:space="preserve">5-6 marks – clear ideas of problems using a case study with linked strategies for improvements, some ideas of how successful a strategy has been. </w:t>
                      </w:r>
                    </w:p>
                    <w:p w:rsidR="00D87CBE" w:rsidP="00D87CBE" w:rsidRDefault="00D87CBE" w14:paraId="48C0E077" wp14:textId="77777777">
                      <w:pPr>
                        <w:pStyle w:val="NormalWeb"/>
                        <w:spacing w:before="0" w:beforeAutospacing="0" w:after="0" w:afterAutospacing="0"/>
                      </w:pPr>
                      <w:r>
                        <w:rPr>
                          <w:rFonts w:hAnsi="Calibri" w:asciiTheme="minorHAnsi" w:cstheme="minorBidi"/>
                          <w:color w:val="000000" w:themeColor="text1"/>
                          <w:kern w:val="24"/>
                          <w:sz w:val="28"/>
                          <w:szCs w:val="28"/>
                        </w:rPr>
                        <w:t>7-8 marks – clear problems using a case study with linked detailed strategies for improvements and an overall conclusion to how successful each strategy was</w:t>
                      </w:r>
                    </w:p>
                  </w:txbxContent>
                </v:textbox>
                <w10:wrap type="tight" anchorx="margin"/>
              </v:shape>
            </w:pict>
          </mc:Fallback>
        </mc:AlternateContent>
      </w:r>
      <w:r w:rsidR="00C7600F" w:rsidRPr="00F85641">
        <w:rPr>
          <w:sz w:val="24"/>
        </w:rPr>
        <w:t>Overall strategies have been successful however they need to be sustained and improved further to make a greater impact long term.</w:t>
      </w:r>
    </w:p>
    <w:tbl>
      <w:tblPr>
        <w:tblStyle w:val="TableGrid"/>
        <w:tblW w:w="0" w:type="auto"/>
        <w:tblLook w:val="04A0" w:firstRow="1" w:lastRow="0" w:firstColumn="1" w:lastColumn="0" w:noHBand="0" w:noVBand="1"/>
      </w:tblPr>
      <w:tblGrid>
        <w:gridCol w:w="5228"/>
        <w:gridCol w:w="5228"/>
      </w:tblGrid>
      <w:tr w:rsidR="00D87CBE" w14:paraId="20EC57B8" w14:textId="77777777" w:rsidTr="00D87CBE">
        <w:tc>
          <w:tcPr>
            <w:tcW w:w="5228" w:type="dxa"/>
          </w:tcPr>
          <w:p w14:paraId="1D5B6BB4" w14:textId="77777777" w:rsidR="00D87CBE" w:rsidRPr="00D87CBE" w:rsidRDefault="00D87CBE" w:rsidP="00D87CBE">
            <w:pPr>
              <w:jc w:val="center"/>
              <w:rPr>
                <w:b/>
                <w:sz w:val="28"/>
              </w:rPr>
            </w:pPr>
            <w:r w:rsidRPr="00D87CBE">
              <w:rPr>
                <w:b/>
                <w:sz w:val="28"/>
              </w:rPr>
              <w:t>WWW</w:t>
            </w:r>
          </w:p>
        </w:tc>
        <w:tc>
          <w:tcPr>
            <w:tcW w:w="5228" w:type="dxa"/>
          </w:tcPr>
          <w:p w14:paraId="54AC5323" w14:textId="77777777" w:rsidR="00D87CBE" w:rsidRPr="00D87CBE" w:rsidRDefault="00D87CBE" w:rsidP="00D87CBE">
            <w:pPr>
              <w:jc w:val="center"/>
              <w:rPr>
                <w:b/>
                <w:sz w:val="28"/>
              </w:rPr>
            </w:pPr>
            <w:r w:rsidRPr="00D87CBE">
              <w:rPr>
                <w:b/>
                <w:sz w:val="28"/>
              </w:rPr>
              <w:t>EBI</w:t>
            </w:r>
          </w:p>
        </w:tc>
      </w:tr>
      <w:tr w:rsidR="00D87CBE" w14:paraId="0DE4B5B7" w14:textId="77777777" w:rsidTr="00D87CBE">
        <w:tc>
          <w:tcPr>
            <w:tcW w:w="5228" w:type="dxa"/>
          </w:tcPr>
          <w:p w14:paraId="66204FF1" w14:textId="77777777" w:rsidR="00D87CBE" w:rsidRDefault="00D87CBE" w:rsidP="00F26433">
            <w:pPr>
              <w:rPr>
                <w:b/>
                <w:sz w:val="32"/>
                <w:u w:val="single"/>
              </w:rPr>
            </w:pPr>
          </w:p>
          <w:p w14:paraId="2DBF0D7D" w14:textId="77777777" w:rsidR="00D87CBE" w:rsidRDefault="00D87CBE" w:rsidP="00F26433">
            <w:pPr>
              <w:rPr>
                <w:b/>
                <w:sz w:val="32"/>
                <w:u w:val="single"/>
              </w:rPr>
            </w:pPr>
          </w:p>
          <w:p w14:paraId="6B62F1B3" w14:textId="77777777" w:rsidR="00D87CBE" w:rsidRDefault="00D87CBE" w:rsidP="00F26433">
            <w:pPr>
              <w:rPr>
                <w:b/>
                <w:sz w:val="32"/>
                <w:u w:val="single"/>
              </w:rPr>
            </w:pPr>
          </w:p>
          <w:p w14:paraId="02F2C34E" w14:textId="77777777" w:rsidR="00D87CBE" w:rsidRDefault="00D87CBE" w:rsidP="00F26433">
            <w:pPr>
              <w:rPr>
                <w:b/>
                <w:sz w:val="32"/>
                <w:u w:val="single"/>
              </w:rPr>
            </w:pPr>
          </w:p>
        </w:tc>
        <w:tc>
          <w:tcPr>
            <w:tcW w:w="5228" w:type="dxa"/>
          </w:tcPr>
          <w:p w14:paraId="680A4E5D" w14:textId="77777777" w:rsidR="00D87CBE" w:rsidRDefault="00D87CBE" w:rsidP="00F26433">
            <w:pPr>
              <w:rPr>
                <w:b/>
                <w:sz w:val="32"/>
                <w:u w:val="single"/>
              </w:rPr>
            </w:pPr>
          </w:p>
        </w:tc>
      </w:tr>
    </w:tbl>
    <w:p w14:paraId="19219836" w14:textId="77777777" w:rsidR="00520AB3" w:rsidRDefault="00520AB3" w:rsidP="00F26433">
      <w:pPr>
        <w:rPr>
          <w:b/>
          <w:sz w:val="32"/>
          <w:u w:val="single"/>
        </w:rPr>
      </w:pPr>
    </w:p>
    <w:p w14:paraId="770B024B" w14:textId="77777777" w:rsidR="004D2FEE" w:rsidRPr="00520AB3" w:rsidRDefault="006E3B8D" w:rsidP="00F26433">
      <w:pPr>
        <w:rPr>
          <w:b/>
          <w:sz w:val="32"/>
          <w:u w:val="single"/>
        </w:rPr>
      </w:pPr>
      <w:r>
        <w:rPr>
          <w:b/>
          <w:sz w:val="32"/>
          <w:u w:val="single"/>
        </w:rPr>
        <w:t>The rural fringe of London</w:t>
      </w:r>
    </w:p>
    <w:p w14:paraId="296FEF7D" w14:textId="77777777" w:rsidR="00F85641" w:rsidRPr="004D2FEE" w:rsidRDefault="00520AB3" w:rsidP="00F26433">
      <w:pPr>
        <w:rPr>
          <w:sz w:val="28"/>
        </w:rPr>
      </w:pPr>
      <w:r>
        <w:rPr>
          <w:noProof/>
          <w:sz w:val="28"/>
          <w:lang w:eastAsia="en-GB"/>
        </w:rPr>
        <w:drawing>
          <wp:inline distT="0" distB="0" distL="0" distR="0" wp14:anchorId="73AF9259" wp14:editId="07777777">
            <wp:extent cx="2487295" cy="6608789"/>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490542" cy="6617415"/>
                    </a:xfrm>
                    <a:prstGeom prst="rect">
                      <a:avLst/>
                    </a:prstGeom>
                    <a:noFill/>
                  </pic:spPr>
                </pic:pic>
              </a:graphicData>
            </a:graphic>
          </wp:inline>
        </w:drawing>
      </w:r>
    </w:p>
    <w:sectPr w:rsidR="00F85641" w:rsidRPr="004D2FEE" w:rsidSect="00BF15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CF6439"/>
    <w:multiLevelType w:val="hybridMultilevel"/>
    <w:tmpl w:val="A3C2E168"/>
    <w:lvl w:ilvl="0" w:tplc="72E09340">
      <w:start w:val="1"/>
      <w:numFmt w:val="lowerLetter"/>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2918B1"/>
    <w:multiLevelType w:val="multilevel"/>
    <w:tmpl w:val="FD54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F441FD"/>
    <w:multiLevelType w:val="hybridMultilevel"/>
    <w:tmpl w:val="B02AD0EC"/>
    <w:lvl w:ilvl="0" w:tplc="90FE0BF2">
      <w:start w:val="1"/>
      <w:numFmt w:val="bullet"/>
      <w:lvlText w:val="•"/>
      <w:lvlJc w:val="left"/>
      <w:pPr>
        <w:tabs>
          <w:tab w:val="num" w:pos="720"/>
        </w:tabs>
        <w:ind w:left="720" w:hanging="360"/>
      </w:pPr>
      <w:rPr>
        <w:rFonts w:ascii="Arial" w:hAnsi="Arial" w:hint="default"/>
      </w:rPr>
    </w:lvl>
    <w:lvl w:ilvl="1" w:tplc="B1826502" w:tentative="1">
      <w:start w:val="1"/>
      <w:numFmt w:val="bullet"/>
      <w:lvlText w:val="•"/>
      <w:lvlJc w:val="left"/>
      <w:pPr>
        <w:tabs>
          <w:tab w:val="num" w:pos="1440"/>
        </w:tabs>
        <w:ind w:left="1440" w:hanging="360"/>
      </w:pPr>
      <w:rPr>
        <w:rFonts w:ascii="Arial" w:hAnsi="Arial" w:hint="default"/>
      </w:rPr>
    </w:lvl>
    <w:lvl w:ilvl="2" w:tplc="6DD03830" w:tentative="1">
      <w:start w:val="1"/>
      <w:numFmt w:val="bullet"/>
      <w:lvlText w:val="•"/>
      <w:lvlJc w:val="left"/>
      <w:pPr>
        <w:tabs>
          <w:tab w:val="num" w:pos="2160"/>
        </w:tabs>
        <w:ind w:left="2160" w:hanging="360"/>
      </w:pPr>
      <w:rPr>
        <w:rFonts w:ascii="Arial" w:hAnsi="Arial" w:hint="default"/>
      </w:rPr>
    </w:lvl>
    <w:lvl w:ilvl="3" w:tplc="FA588AAE" w:tentative="1">
      <w:start w:val="1"/>
      <w:numFmt w:val="bullet"/>
      <w:lvlText w:val="•"/>
      <w:lvlJc w:val="left"/>
      <w:pPr>
        <w:tabs>
          <w:tab w:val="num" w:pos="2880"/>
        </w:tabs>
        <w:ind w:left="2880" w:hanging="360"/>
      </w:pPr>
      <w:rPr>
        <w:rFonts w:ascii="Arial" w:hAnsi="Arial" w:hint="default"/>
      </w:rPr>
    </w:lvl>
    <w:lvl w:ilvl="4" w:tplc="A9A82ACE" w:tentative="1">
      <w:start w:val="1"/>
      <w:numFmt w:val="bullet"/>
      <w:lvlText w:val="•"/>
      <w:lvlJc w:val="left"/>
      <w:pPr>
        <w:tabs>
          <w:tab w:val="num" w:pos="3600"/>
        </w:tabs>
        <w:ind w:left="3600" w:hanging="360"/>
      </w:pPr>
      <w:rPr>
        <w:rFonts w:ascii="Arial" w:hAnsi="Arial" w:hint="default"/>
      </w:rPr>
    </w:lvl>
    <w:lvl w:ilvl="5" w:tplc="6652CCDC" w:tentative="1">
      <w:start w:val="1"/>
      <w:numFmt w:val="bullet"/>
      <w:lvlText w:val="•"/>
      <w:lvlJc w:val="left"/>
      <w:pPr>
        <w:tabs>
          <w:tab w:val="num" w:pos="4320"/>
        </w:tabs>
        <w:ind w:left="4320" w:hanging="360"/>
      </w:pPr>
      <w:rPr>
        <w:rFonts w:ascii="Arial" w:hAnsi="Arial" w:hint="default"/>
      </w:rPr>
    </w:lvl>
    <w:lvl w:ilvl="6" w:tplc="CD503358" w:tentative="1">
      <w:start w:val="1"/>
      <w:numFmt w:val="bullet"/>
      <w:lvlText w:val="•"/>
      <w:lvlJc w:val="left"/>
      <w:pPr>
        <w:tabs>
          <w:tab w:val="num" w:pos="5040"/>
        </w:tabs>
        <w:ind w:left="5040" w:hanging="360"/>
      </w:pPr>
      <w:rPr>
        <w:rFonts w:ascii="Arial" w:hAnsi="Arial" w:hint="default"/>
      </w:rPr>
    </w:lvl>
    <w:lvl w:ilvl="7" w:tplc="3788B268" w:tentative="1">
      <w:start w:val="1"/>
      <w:numFmt w:val="bullet"/>
      <w:lvlText w:val="•"/>
      <w:lvlJc w:val="left"/>
      <w:pPr>
        <w:tabs>
          <w:tab w:val="num" w:pos="5760"/>
        </w:tabs>
        <w:ind w:left="5760" w:hanging="360"/>
      </w:pPr>
      <w:rPr>
        <w:rFonts w:ascii="Arial" w:hAnsi="Arial" w:hint="default"/>
      </w:rPr>
    </w:lvl>
    <w:lvl w:ilvl="8" w:tplc="BD8637D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54F"/>
    <w:rsid w:val="000A4EE5"/>
    <w:rsid w:val="000B3872"/>
    <w:rsid w:val="00233A58"/>
    <w:rsid w:val="002872A0"/>
    <w:rsid w:val="00315CC1"/>
    <w:rsid w:val="00482ECB"/>
    <w:rsid w:val="004D2FEE"/>
    <w:rsid w:val="00520AB3"/>
    <w:rsid w:val="00531BE7"/>
    <w:rsid w:val="00532E41"/>
    <w:rsid w:val="0057336B"/>
    <w:rsid w:val="005D0E65"/>
    <w:rsid w:val="006E3B8D"/>
    <w:rsid w:val="00752726"/>
    <w:rsid w:val="00786B54"/>
    <w:rsid w:val="007A3646"/>
    <w:rsid w:val="007B69E7"/>
    <w:rsid w:val="00832BA1"/>
    <w:rsid w:val="00845893"/>
    <w:rsid w:val="009136F7"/>
    <w:rsid w:val="00A86FEF"/>
    <w:rsid w:val="00AB28DD"/>
    <w:rsid w:val="00AD73DF"/>
    <w:rsid w:val="00B339EC"/>
    <w:rsid w:val="00B434D5"/>
    <w:rsid w:val="00BF154F"/>
    <w:rsid w:val="00C3395E"/>
    <w:rsid w:val="00C571A8"/>
    <w:rsid w:val="00C7600F"/>
    <w:rsid w:val="00C92A7E"/>
    <w:rsid w:val="00CB5DBA"/>
    <w:rsid w:val="00D87CBE"/>
    <w:rsid w:val="00DA4C82"/>
    <w:rsid w:val="00F26433"/>
    <w:rsid w:val="00F6425F"/>
    <w:rsid w:val="00F85641"/>
    <w:rsid w:val="00FA02E7"/>
    <w:rsid w:val="7F096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28D6"/>
  <w15:chartTrackingRefBased/>
  <w15:docId w15:val="{C25719D5-E86D-4DEC-B7AD-504744787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54F"/>
    <w:pPr>
      <w:ind w:left="720"/>
      <w:contextualSpacing/>
    </w:pPr>
  </w:style>
  <w:style w:type="table" w:styleId="TableGrid">
    <w:name w:val="Table Grid"/>
    <w:basedOn w:val="TableNormal"/>
    <w:uiPriority w:val="39"/>
    <w:rsid w:val="0075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7CBE"/>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94679">
      <w:bodyDiv w:val="1"/>
      <w:marLeft w:val="0"/>
      <w:marRight w:val="0"/>
      <w:marTop w:val="0"/>
      <w:marBottom w:val="0"/>
      <w:divBdr>
        <w:top w:val="none" w:sz="0" w:space="0" w:color="auto"/>
        <w:left w:val="none" w:sz="0" w:space="0" w:color="auto"/>
        <w:bottom w:val="none" w:sz="0" w:space="0" w:color="auto"/>
        <w:right w:val="none" w:sz="0" w:space="0" w:color="auto"/>
      </w:divBdr>
    </w:div>
    <w:div w:id="275451236">
      <w:bodyDiv w:val="1"/>
      <w:marLeft w:val="0"/>
      <w:marRight w:val="0"/>
      <w:marTop w:val="0"/>
      <w:marBottom w:val="0"/>
      <w:divBdr>
        <w:top w:val="none" w:sz="0" w:space="0" w:color="auto"/>
        <w:left w:val="none" w:sz="0" w:space="0" w:color="auto"/>
        <w:bottom w:val="none" w:sz="0" w:space="0" w:color="auto"/>
        <w:right w:val="none" w:sz="0" w:space="0" w:color="auto"/>
      </w:divBdr>
    </w:div>
    <w:div w:id="349767461">
      <w:bodyDiv w:val="1"/>
      <w:marLeft w:val="0"/>
      <w:marRight w:val="0"/>
      <w:marTop w:val="0"/>
      <w:marBottom w:val="0"/>
      <w:divBdr>
        <w:top w:val="none" w:sz="0" w:space="0" w:color="auto"/>
        <w:left w:val="none" w:sz="0" w:space="0" w:color="auto"/>
        <w:bottom w:val="none" w:sz="0" w:space="0" w:color="auto"/>
        <w:right w:val="none" w:sz="0" w:space="0" w:color="auto"/>
      </w:divBdr>
    </w:div>
    <w:div w:id="400831792">
      <w:bodyDiv w:val="1"/>
      <w:marLeft w:val="0"/>
      <w:marRight w:val="0"/>
      <w:marTop w:val="0"/>
      <w:marBottom w:val="0"/>
      <w:divBdr>
        <w:top w:val="none" w:sz="0" w:space="0" w:color="auto"/>
        <w:left w:val="none" w:sz="0" w:space="0" w:color="auto"/>
        <w:bottom w:val="none" w:sz="0" w:space="0" w:color="auto"/>
        <w:right w:val="none" w:sz="0" w:space="0" w:color="auto"/>
      </w:divBdr>
    </w:div>
    <w:div w:id="448278728">
      <w:bodyDiv w:val="1"/>
      <w:marLeft w:val="0"/>
      <w:marRight w:val="0"/>
      <w:marTop w:val="0"/>
      <w:marBottom w:val="0"/>
      <w:divBdr>
        <w:top w:val="none" w:sz="0" w:space="0" w:color="auto"/>
        <w:left w:val="none" w:sz="0" w:space="0" w:color="auto"/>
        <w:bottom w:val="none" w:sz="0" w:space="0" w:color="auto"/>
        <w:right w:val="none" w:sz="0" w:space="0" w:color="auto"/>
      </w:divBdr>
    </w:div>
    <w:div w:id="864951754">
      <w:bodyDiv w:val="1"/>
      <w:marLeft w:val="0"/>
      <w:marRight w:val="0"/>
      <w:marTop w:val="0"/>
      <w:marBottom w:val="0"/>
      <w:divBdr>
        <w:top w:val="none" w:sz="0" w:space="0" w:color="auto"/>
        <w:left w:val="none" w:sz="0" w:space="0" w:color="auto"/>
        <w:bottom w:val="none" w:sz="0" w:space="0" w:color="auto"/>
        <w:right w:val="none" w:sz="0" w:space="0" w:color="auto"/>
      </w:divBdr>
    </w:div>
    <w:div w:id="1031341764">
      <w:bodyDiv w:val="1"/>
      <w:marLeft w:val="0"/>
      <w:marRight w:val="0"/>
      <w:marTop w:val="0"/>
      <w:marBottom w:val="0"/>
      <w:divBdr>
        <w:top w:val="none" w:sz="0" w:space="0" w:color="auto"/>
        <w:left w:val="none" w:sz="0" w:space="0" w:color="auto"/>
        <w:bottom w:val="none" w:sz="0" w:space="0" w:color="auto"/>
        <w:right w:val="none" w:sz="0" w:space="0" w:color="auto"/>
      </w:divBdr>
    </w:div>
    <w:div w:id="1080567984">
      <w:bodyDiv w:val="1"/>
      <w:marLeft w:val="0"/>
      <w:marRight w:val="0"/>
      <w:marTop w:val="0"/>
      <w:marBottom w:val="0"/>
      <w:divBdr>
        <w:top w:val="none" w:sz="0" w:space="0" w:color="auto"/>
        <w:left w:val="none" w:sz="0" w:space="0" w:color="auto"/>
        <w:bottom w:val="none" w:sz="0" w:space="0" w:color="auto"/>
        <w:right w:val="none" w:sz="0" w:space="0" w:color="auto"/>
      </w:divBdr>
    </w:div>
    <w:div w:id="1197043499">
      <w:bodyDiv w:val="1"/>
      <w:marLeft w:val="0"/>
      <w:marRight w:val="0"/>
      <w:marTop w:val="0"/>
      <w:marBottom w:val="0"/>
      <w:divBdr>
        <w:top w:val="none" w:sz="0" w:space="0" w:color="auto"/>
        <w:left w:val="none" w:sz="0" w:space="0" w:color="auto"/>
        <w:bottom w:val="none" w:sz="0" w:space="0" w:color="auto"/>
        <w:right w:val="none" w:sz="0" w:space="0" w:color="auto"/>
      </w:divBdr>
      <w:divsChild>
        <w:div w:id="1574121344">
          <w:marLeft w:val="360"/>
          <w:marRight w:val="0"/>
          <w:marTop w:val="200"/>
          <w:marBottom w:val="0"/>
          <w:divBdr>
            <w:top w:val="none" w:sz="0" w:space="0" w:color="auto"/>
            <w:left w:val="none" w:sz="0" w:space="0" w:color="auto"/>
            <w:bottom w:val="none" w:sz="0" w:space="0" w:color="auto"/>
            <w:right w:val="none" w:sz="0" w:space="0" w:color="auto"/>
          </w:divBdr>
        </w:div>
        <w:div w:id="935330670">
          <w:marLeft w:val="360"/>
          <w:marRight w:val="0"/>
          <w:marTop w:val="200"/>
          <w:marBottom w:val="0"/>
          <w:divBdr>
            <w:top w:val="none" w:sz="0" w:space="0" w:color="auto"/>
            <w:left w:val="none" w:sz="0" w:space="0" w:color="auto"/>
            <w:bottom w:val="none" w:sz="0" w:space="0" w:color="auto"/>
            <w:right w:val="none" w:sz="0" w:space="0" w:color="auto"/>
          </w:divBdr>
        </w:div>
        <w:div w:id="692995729">
          <w:marLeft w:val="360"/>
          <w:marRight w:val="0"/>
          <w:marTop w:val="200"/>
          <w:marBottom w:val="0"/>
          <w:divBdr>
            <w:top w:val="none" w:sz="0" w:space="0" w:color="auto"/>
            <w:left w:val="none" w:sz="0" w:space="0" w:color="auto"/>
            <w:bottom w:val="none" w:sz="0" w:space="0" w:color="auto"/>
            <w:right w:val="none" w:sz="0" w:space="0" w:color="auto"/>
          </w:divBdr>
        </w:div>
        <w:div w:id="1085878154">
          <w:marLeft w:val="360"/>
          <w:marRight w:val="0"/>
          <w:marTop w:val="200"/>
          <w:marBottom w:val="0"/>
          <w:divBdr>
            <w:top w:val="none" w:sz="0" w:space="0" w:color="auto"/>
            <w:left w:val="none" w:sz="0" w:space="0" w:color="auto"/>
            <w:bottom w:val="none" w:sz="0" w:space="0" w:color="auto"/>
            <w:right w:val="none" w:sz="0" w:space="0" w:color="auto"/>
          </w:divBdr>
        </w:div>
      </w:divsChild>
    </w:div>
    <w:div w:id="1232540469">
      <w:bodyDiv w:val="1"/>
      <w:marLeft w:val="0"/>
      <w:marRight w:val="0"/>
      <w:marTop w:val="0"/>
      <w:marBottom w:val="0"/>
      <w:divBdr>
        <w:top w:val="none" w:sz="0" w:space="0" w:color="auto"/>
        <w:left w:val="none" w:sz="0" w:space="0" w:color="auto"/>
        <w:bottom w:val="none" w:sz="0" w:space="0" w:color="auto"/>
        <w:right w:val="none" w:sz="0" w:space="0" w:color="auto"/>
      </w:divBdr>
    </w:div>
    <w:div w:id="1709911127">
      <w:bodyDiv w:val="1"/>
      <w:marLeft w:val="0"/>
      <w:marRight w:val="0"/>
      <w:marTop w:val="0"/>
      <w:marBottom w:val="0"/>
      <w:divBdr>
        <w:top w:val="none" w:sz="0" w:space="0" w:color="auto"/>
        <w:left w:val="none" w:sz="0" w:space="0" w:color="auto"/>
        <w:bottom w:val="none" w:sz="0" w:space="0" w:color="auto"/>
        <w:right w:val="none" w:sz="0" w:space="0" w:color="auto"/>
      </w:divBdr>
    </w:div>
    <w:div w:id="172420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customXml" Target="../customXml/item2.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5E60E46361EF4B95365391EC077C5E" ma:contentTypeVersion="8" ma:contentTypeDescription="Create a new document." ma:contentTypeScope="" ma:versionID="ebddf7793a3a2064f68c5ee9db488e28">
  <xsd:schema xmlns:xsd="http://www.w3.org/2001/XMLSchema" xmlns:xs="http://www.w3.org/2001/XMLSchema" xmlns:p="http://schemas.microsoft.com/office/2006/metadata/properties" xmlns:ns2="6b58b4cd-ac10-4ce9-b7cc-4feae37663de" xmlns:ns3="7eaec441-e983-4099-bce3-e951444677a1" targetNamespace="http://schemas.microsoft.com/office/2006/metadata/properties" ma:root="true" ma:fieldsID="4bf89b2b34605a5c49952e299c563283" ns2:_="" ns3:_="">
    <xsd:import namespace="6b58b4cd-ac10-4ce9-b7cc-4feae37663de"/>
    <xsd:import namespace="7eaec441-e983-4099-bce3-e95144467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8b4cd-ac10-4ce9-b7cc-4feae37663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ec441-e983-4099-bce3-e951444677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E3871C-0BD0-414B-9FBF-1C9E7EA02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3ED195-F3AE-49F5-AA5D-6F30504F0FA4}">
  <ds:schemaRefs>
    <ds:schemaRef ds:uri="http://schemas.microsoft.com/sharepoint/v3/contenttype/forms"/>
  </ds:schemaRefs>
</ds:datastoreItem>
</file>

<file path=customXml/itemProps3.xml><?xml version="1.0" encoding="utf-8"?>
<ds:datastoreItem xmlns:ds="http://schemas.openxmlformats.org/officeDocument/2006/customXml" ds:itemID="{7186B8FC-3162-4D8A-800C-552271B4E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8b4cd-ac10-4ce9-b7cc-4feae37663de"/>
    <ds:schemaRef ds:uri="7eaec441-e983-4099-bce3-e95144467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1949</Words>
  <Characters>11114</Characters>
  <Application>Microsoft Office Word</Application>
  <DocSecurity>0</DocSecurity>
  <Lines>92</Lines>
  <Paragraphs>26</Paragraphs>
  <ScaleCrop>false</ScaleCrop>
  <Company>Thomas Tallis School</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Lees</dc:creator>
  <cp:keywords/>
  <dc:description/>
  <cp:lastModifiedBy>Ferghal Crowley</cp:lastModifiedBy>
  <cp:revision>7</cp:revision>
  <dcterms:created xsi:type="dcterms:W3CDTF">2019-03-21T09:15:00Z</dcterms:created>
  <dcterms:modified xsi:type="dcterms:W3CDTF">2020-03-30T12:05:00Z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0x010100C85E60E46361EF4B95365391EC077C5E</vt:lpwstr>
  </property>
</Properties>
</file>